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80857" w14:textId="3ACF54A7" w:rsidR="004E77E9" w:rsidRDefault="004E77E9" w:rsidP="004E77E9">
      <w:pPr>
        <w:pStyle w:val="Header"/>
        <w:tabs>
          <w:tab w:val="right" w:pos="9360"/>
          <w:tab w:val="right" w:pos="9639"/>
        </w:tabs>
        <w:jc w:val="both"/>
        <w:rPr>
          <w:noProof w:val="0"/>
          <w:sz w:val="24"/>
        </w:rPr>
      </w:pPr>
      <w:r>
        <w:rPr>
          <w:sz w:val="24"/>
          <w:szCs w:val="24"/>
        </w:rPr>
        <w:t xml:space="preserve">3GPP TSG-RAN WG4 Meeting AH 1807              </w:t>
      </w:r>
      <w:r>
        <w:rPr>
          <w:noProof w:val="0"/>
          <w:sz w:val="24"/>
        </w:rPr>
        <w:tab/>
        <w:t xml:space="preserve">             R4-</w:t>
      </w:r>
      <w:r w:rsidR="009F1E8C" w:rsidRPr="009F1E8C">
        <w:rPr>
          <w:noProof w:val="0"/>
          <w:sz w:val="24"/>
        </w:rPr>
        <w:t>1808755</w:t>
      </w:r>
      <w:r>
        <w:rPr>
          <w:noProof w:val="0"/>
          <w:sz w:val="24"/>
        </w:rPr>
        <w:t xml:space="preserve"> </w:t>
      </w:r>
    </w:p>
    <w:p w14:paraId="09B4E526" w14:textId="77777777" w:rsidR="004E77E9" w:rsidRDefault="004E77E9" w:rsidP="004E77E9">
      <w:pPr>
        <w:pStyle w:val="Header"/>
        <w:tabs>
          <w:tab w:val="right" w:pos="8280"/>
          <w:tab w:val="right" w:pos="9639"/>
        </w:tabs>
        <w:jc w:val="both"/>
        <w:rPr>
          <w:rFonts w:cs="Times New Roman"/>
          <w:noProof w:val="0"/>
          <w:sz w:val="24"/>
          <w:szCs w:val="24"/>
        </w:rPr>
      </w:pPr>
      <w:r>
        <w:rPr>
          <w:noProof w:val="0"/>
          <w:sz w:val="24"/>
          <w:szCs w:val="24"/>
        </w:rPr>
        <w:t>Montreal, Canada, 2 – 6 July, 2018</w:t>
      </w:r>
    </w:p>
    <w:p w14:paraId="7BC799E0" w14:textId="77777777" w:rsidR="00016B2D" w:rsidRPr="003700AE" w:rsidRDefault="00016B2D" w:rsidP="00016B2D">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004E77E9">
        <w:rPr>
          <w:rFonts w:ascii="Arial" w:hAnsi="Arial"/>
          <w:sz w:val="24"/>
          <w:lang w:val="pt-BR"/>
        </w:rPr>
        <w:t>5.2</w:t>
      </w:r>
      <w:r w:rsidRPr="008D053B">
        <w:rPr>
          <w:rFonts w:ascii="Arial" w:hAnsi="Arial"/>
          <w:sz w:val="24"/>
          <w:lang w:val="pt-BR"/>
        </w:rPr>
        <w:t>.4.1.1</w:t>
      </w:r>
    </w:p>
    <w:p w14:paraId="3367139F" w14:textId="77777777" w:rsidR="00016B2D" w:rsidRPr="003700AE" w:rsidRDefault="00016B2D" w:rsidP="00016B2D">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Pr="007A5B81">
        <w:rPr>
          <w:rFonts w:ascii="Arial" w:hAnsi="Arial"/>
          <w:sz w:val="24"/>
        </w:rPr>
        <w:t xml:space="preserve">On Cell Identification </w:t>
      </w:r>
      <w:r>
        <w:rPr>
          <w:rFonts w:ascii="Arial" w:hAnsi="Arial"/>
          <w:sz w:val="24"/>
        </w:rPr>
        <w:t>R</w:t>
      </w:r>
      <w:r w:rsidRPr="007A5B81">
        <w:rPr>
          <w:rFonts w:ascii="Arial" w:hAnsi="Arial"/>
          <w:sz w:val="24"/>
        </w:rPr>
        <w:t>equirements without</w:t>
      </w:r>
      <w:r>
        <w:rPr>
          <w:rFonts w:ascii="Arial" w:hAnsi="Arial"/>
          <w:sz w:val="24"/>
        </w:rPr>
        <w:t xml:space="preserve"> Gap</w:t>
      </w:r>
    </w:p>
    <w:p w14:paraId="14688E4F" w14:textId="77777777" w:rsidR="00016B2D" w:rsidRPr="003700AE" w:rsidRDefault="00016B2D" w:rsidP="00016B2D">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0A28347C" w14:textId="77777777" w:rsidR="00016B2D" w:rsidRPr="003700AE" w:rsidRDefault="00016B2D" w:rsidP="00016B2D">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43722CF9" w14:textId="77777777" w:rsidR="00016B2D" w:rsidRDefault="00016B2D" w:rsidP="00016B2D">
      <w:pPr>
        <w:pStyle w:val="Heading1"/>
        <w:numPr>
          <w:ilvl w:val="0"/>
          <w:numId w:val="2"/>
        </w:numPr>
        <w:overflowPunct/>
        <w:autoSpaceDE/>
        <w:autoSpaceDN/>
        <w:adjustRightInd/>
        <w:jc w:val="both"/>
        <w:textAlignment w:val="auto"/>
        <w:rPr>
          <w:lang w:val="en-US"/>
        </w:rPr>
      </w:pPr>
      <w:r>
        <w:rPr>
          <w:lang w:val="en-US"/>
        </w:rPr>
        <w:t>Introduction</w:t>
      </w:r>
    </w:p>
    <w:p w14:paraId="0E342194" w14:textId="77777777" w:rsidR="00016B2D" w:rsidRDefault="00016B2D" w:rsidP="00016B2D">
      <w:pPr>
        <w:spacing w:line="360" w:lineRule="auto"/>
        <w:rPr>
          <w:rFonts w:ascii="Times New Roman" w:hAnsi="Times New Roman" w:cs="Times New Roman"/>
          <w:lang w:eastAsia="en-GB"/>
        </w:rPr>
      </w:pPr>
      <w:r w:rsidRPr="00530E80">
        <w:rPr>
          <w:rFonts w:ascii="Times New Roman" w:hAnsi="Times New Roman" w:cs="Times New Roman"/>
          <w:lang w:eastAsia="en-GB"/>
        </w:rPr>
        <w:t xml:space="preserve">In </w:t>
      </w:r>
      <w:r>
        <w:rPr>
          <w:rFonts w:ascii="Times New Roman" w:hAnsi="Times New Roman" w:cs="Times New Roman"/>
          <w:lang w:eastAsia="en-GB"/>
        </w:rPr>
        <w:t>TS 38.133 there are two</w:t>
      </w:r>
      <w:r w:rsidRPr="00530E80">
        <w:rPr>
          <w:rFonts w:ascii="Times New Roman" w:hAnsi="Times New Roman" w:cs="Times New Roman"/>
          <w:lang w:eastAsia="en-GB"/>
        </w:rPr>
        <w:t xml:space="preserve"> sets of requirements for </w:t>
      </w:r>
      <w:r>
        <w:rPr>
          <w:rFonts w:ascii="Times New Roman" w:hAnsi="Times New Roman" w:cs="Times New Roman"/>
          <w:lang w:eastAsia="en-GB"/>
        </w:rPr>
        <w:t xml:space="preserve">intra-frequency </w:t>
      </w:r>
      <w:r w:rsidRPr="00530E80">
        <w:rPr>
          <w:rFonts w:ascii="Times New Roman" w:hAnsi="Times New Roman" w:cs="Times New Roman"/>
          <w:lang w:eastAsia="en-GB"/>
        </w:rPr>
        <w:t>cell identification</w:t>
      </w:r>
      <w:r>
        <w:rPr>
          <w:rFonts w:ascii="Times New Roman" w:hAnsi="Times New Roman" w:cs="Times New Roman"/>
          <w:lang w:eastAsia="en-GB"/>
        </w:rPr>
        <w:t xml:space="preserve"> and measurements without gap</w:t>
      </w:r>
      <w:r w:rsidRPr="00530E80">
        <w:rPr>
          <w:rFonts w:ascii="Times New Roman" w:hAnsi="Times New Roman" w:cs="Times New Roman"/>
          <w:lang w:eastAsia="en-GB"/>
        </w:rPr>
        <w:t xml:space="preserve"> </w:t>
      </w:r>
      <w:r w:rsidRPr="00530E80">
        <w:rPr>
          <w:rFonts w:ascii="Times New Roman" w:hAnsi="Times New Roman" w:cs="Times New Roman"/>
          <w:lang w:eastAsia="en-GB"/>
        </w:rPr>
        <w:fldChar w:fldCharType="begin"/>
      </w:r>
      <w:r w:rsidRPr="00530E80">
        <w:rPr>
          <w:rFonts w:ascii="Times New Roman" w:hAnsi="Times New Roman" w:cs="Times New Roman"/>
          <w:lang w:eastAsia="en-GB"/>
        </w:rPr>
        <w:instrText xml:space="preserve"> REF _Ref498524972 \w \h </w:instrText>
      </w:r>
      <w:r>
        <w:rPr>
          <w:rFonts w:ascii="Times New Roman" w:hAnsi="Times New Roman" w:cs="Times New Roman"/>
          <w:lang w:eastAsia="en-GB"/>
        </w:rPr>
        <w:instrText xml:space="preserve"> \* MERGEFORMAT </w:instrText>
      </w:r>
      <w:r w:rsidRPr="00530E80">
        <w:rPr>
          <w:rFonts w:ascii="Times New Roman" w:hAnsi="Times New Roman" w:cs="Times New Roman"/>
          <w:lang w:eastAsia="en-GB"/>
        </w:rPr>
      </w:r>
      <w:r w:rsidRPr="00530E80">
        <w:rPr>
          <w:rFonts w:ascii="Times New Roman" w:hAnsi="Times New Roman" w:cs="Times New Roman"/>
          <w:lang w:eastAsia="en-GB"/>
        </w:rPr>
        <w:fldChar w:fldCharType="separate"/>
      </w:r>
      <w:r w:rsidRPr="00530E80">
        <w:rPr>
          <w:rFonts w:ascii="Times New Roman" w:hAnsi="Times New Roman" w:cs="Times New Roman"/>
          <w:lang w:eastAsia="en-GB"/>
        </w:rPr>
        <w:t>[1]</w:t>
      </w:r>
      <w:r w:rsidRPr="00530E80">
        <w:rPr>
          <w:rFonts w:ascii="Times New Roman" w:hAnsi="Times New Roman" w:cs="Times New Roman"/>
          <w:lang w:eastAsia="en-GB"/>
        </w:rPr>
        <w:fldChar w:fldCharType="end"/>
      </w:r>
      <w:r w:rsidRPr="00530E80">
        <w:rPr>
          <w:rFonts w:ascii="Times New Roman" w:hAnsi="Times New Roman" w:cs="Times New Roman"/>
          <w:lang w:eastAsia="en-GB"/>
        </w:rPr>
        <w:t>.</w:t>
      </w:r>
    </w:p>
    <w:p w14:paraId="00F8EB6F" w14:textId="77777777" w:rsidR="00016B2D" w:rsidRPr="00530E80" w:rsidRDefault="00016B2D" w:rsidP="00016B2D">
      <w:pPr>
        <w:rPr>
          <w:rFonts w:ascii="Times New Roman" w:hAnsi="Times New Roman" w:cs="Times New Roman"/>
          <w:lang w:eastAsia="en-GB"/>
        </w:rPr>
      </w:pPr>
      <w:r w:rsidRPr="00530E80">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350"/>
      </w:tblGrid>
      <w:tr w:rsidR="00016B2D" w14:paraId="2D02A036" w14:textId="77777777" w:rsidTr="004E77E9">
        <w:tc>
          <w:tcPr>
            <w:tcW w:w="9350" w:type="dxa"/>
          </w:tcPr>
          <w:p w14:paraId="686CAB6F" w14:textId="77777777" w:rsidR="00016B2D" w:rsidRPr="00A43D78" w:rsidRDefault="00016B2D" w:rsidP="004E77E9">
            <w:pPr>
              <w:spacing w:before="240"/>
              <w:rPr>
                <w:bCs/>
                <w:i/>
                <w:lang w:val="en-GB"/>
              </w:rPr>
            </w:pPr>
            <w:r w:rsidRPr="00A43D78">
              <w:rPr>
                <w:bCs/>
                <w:i/>
                <w:lang w:val="en-GB"/>
              </w:rPr>
              <w:t xml:space="preserve">The UE shall be able to identify a </w:t>
            </w:r>
            <w:bookmarkStart w:id="0" w:name="OLE_LINK39"/>
            <w:r w:rsidRPr="00A43D78">
              <w:rPr>
                <w:bCs/>
                <w:i/>
                <w:lang w:val="en-GB"/>
              </w:rPr>
              <w:t>new detectable intra frequency cell within</w:t>
            </w:r>
            <w:r>
              <w:rPr>
                <w:bCs/>
                <w:i/>
                <w:lang w:val="en-GB"/>
              </w:rPr>
              <w:t xml:space="preserve"> </w:t>
            </w:r>
            <w:r w:rsidRPr="00A43D78">
              <w:rPr>
                <w:bCs/>
                <w:i/>
                <w:lang w:val="en-GB"/>
              </w:rPr>
              <w:t>T</w:t>
            </w:r>
            <w:r w:rsidRPr="00A43D78">
              <w:rPr>
                <w:bCs/>
                <w:i/>
                <w:vertAlign w:val="subscript"/>
                <w:lang w:val="en-GB"/>
              </w:rPr>
              <w:t>identify_intra_without_</w:t>
            </w:r>
            <w:bookmarkEnd w:id="0"/>
            <w:r w:rsidRPr="00A43D78">
              <w:rPr>
                <w:rFonts w:hint="eastAsia"/>
                <w:bCs/>
                <w:i/>
                <w:vertAlign w:val="subscript"/>
                <w:lang w:val="en-GB"/>
              </w:rPr>
              <w:t>index</w:t>
            </w:r>
            <w:r w:rsidRPr="00A43D78">
              <w:rPr>
                <w:bCs/>
                <w:i/>
                <w:lang w:val="en-GB"/>
              </w:rPr>
              <w:t xml:space="preserve"> if the UE has already identified an SS block with different time index and the same physical cell ID, or the UE has been indicated that the neighbour cell is synchronous with the serving cell. Otherwise UE shall be able to identify a new detectable intra frequency cell within T</w:t>
            </w:r>
            <w:r w:rsidRPr="00A43D78">
              <w:rPr>
                <w:bCs/>
                <w:i/>
                <w:vertAlign w:val="subscript"/>
                <w:lang w:val="en-GB"/>
              </w:rPr>
              <w:t>identify_intra_with_index</w:t>
            </w:r>
          </w:p>
          <w:p w14:paraId="2BF99E50" w14:textId="77777777" w:rsidR="00016B2D" w:rsidRPr="00A43D78" w:rsidRDefault="00016B2D" w:rsidP="004E77E9">
            <w:pPr>
              <w:spacing w:before="240"/>
              <w:rPr>
                <w:b/>
                <w:bCs/>
                <w:i/>
                <w:lang w:val="en-GB"/>
              </w:rPr>
            </w:pPr>
            <w:r w:rsidRPr="00A43D78">
              <w:rPr>
                <w:b/>
                <w:bCs/>
                <w:i/>
                <w:lang w:val="en-GB"/>
              </w:rPr>
              <w:t>T</w:t>
            </w:r>
            <w:r w:rsidRPr="00A43D78">
              <w:rPr>
                <w:b/>
                <w:bCs/>
                <w:i/>
                <w:vertAlign w:val="subscript"/>
                <w:lang w:val="en-GB"/>
              </w:rPr>
              <w:t xml:space="preserve">identify_intra_without_index </w:t>
            </w:r>
            <w:r w:rsidRPr="00A43D78">
              <w:rPr>
                <w:b/>
                <w:bCs/>
                <w:i/>
                <w:lang w:val="en-GB"/>
              </w:rPr>
              <w:t>= T</w:t>
            </w:r>
            <w:r w:rsidRPr="00A43D78">
              <w:rPr>
                <w:b/>
                <w:bCs/>
                <w:i/>
                <w:vertAlign w:val="subscript"/>
                <w:lang w:val="en-GB"/>
              </w:rPr>
              <w:t>PSS/SSS_sync</w:t>
            </w:r>
            <w:r w:rsidRPr="00A43D78">
              <w:rPr>
                <w:b/>
                <w:bCs/>
                <w:i/>
                <w:lang w:val="en-GB"/>
              </w:rPr>
              <w:t xml:space="preserve"> + T</w:t>
            </w:r>
            <w:r w:rsidRPr="00A43D78">
              <w:rPr>
                <w:b/>
                <w:bCs/>
                <w:i/>
                <w:vertAlign w:val="subscript"/>
                <w:lang w:val="en-GB"/>
              </w:rPr>
              <w:t>SSB_measurement_period</w:t>
            </w:r>
            <w:r w:rsidRPr="00A43D78">
              <w:rPr>
                <w:b/>
                <w:bCs/>
                <w:i/>
                <w:lang w:val="en-GB"/>
              </w:rPr>
              <w:t xml:space="preserve"> </w:t>
            </w:r>
            <w:r>
              <w:rPr>
                <w:b/>
                <w:bCs/>
                <w:i/>
                <w:lang w:val="en-GB"/>
              </w:rPr>
              <w:t xml:space="preserve">  </w:t>
            </w:r>
            <w:r w:rsidRPr="00A43D78">
              <w:rPr>
                <w:b/>
                <w:bCs/>
                <w:i/>
                <w:lang w:val="en-GB"/>
              </w:rPr>
              <w:t>ms</w:t>
            </w:r>
          </w:p>
          <w:p w14:paraId="223B31F7" w14:textId="77777777" w:rsidR="00016B2D" w:rsidRPr="00A43D78" w:rsidRDefault="00016B2D" w:rsidP="004E77E9">
            <w:pPr>
              <w:spacing w:before="240"/>
              <w:rPr>
                <w:b/>
                <w:bCs/>
                <w:i/>
              </w:rPr>
            </w:pPr>
            <w:r w:rsidRPr="00A43D78">
              <w:rPr>
                <w:b/>
                <w:bCs/>
                <w:i/>
                <w:lang w:val="en-GB"/>
              </w:rPr>
              <w:t>T</w:t>
            </w:r>
            <w:r w:rsidRPr="00A43D78">
              <w:rPr>
                <w:b/>
                <w:bCs/>
                <w:i/>
                <w:vertAlign w:val="subscript"/>
                <w:lang w:val="en-GB"/>
              </w:rPr>
              <w:t xml:space="preserve">identify_intra_with_index </w:t>
            </w:r>
            <w:r w:rsidRPr="00A43D78">
              <w:rPr>
                <w:b/>
                <w:bCs/>
                <w:i/>
                <w:lang w:val="en-GB"/>
              </w:rPr>
              <w:t>= T</w:t>
            </w:r>
            <w:r w:rsidRPr="00A43D78">
              <w:rPr>
                <w:b/>
                <w:bCs/>
                <w:i/>
                <w:vertAlign w:val="subscript"/>
                <w:lang w:val="en-GB"/>
              </w:rPr>
              <w:t>PSS/SSS_sync</w:t>
            </w:r>
            <w:r w:rsidRPr="00A43D78">
              <w:rPr>
                <w:b/>
                <w:bCs/>
                <w:i/>
                <w:lang w:val="en-GB"/>
              </w:rPr>
              <w:t xml:space="preserve"> + T</w:t>
            </w:r>
            <w:r w:rsidRPr="00A43D78">
              <w:rPr>
                <w:b/>
                <w:bCs/>
                <w:i/>
                <w:vertAlign w:val="subscript"/>
                <w:lang w:val="en-GB"/>
              </w:rPr>
              <w:t xml:space="preserve">SSB_measurement_period </w:t>
            </w:r>
            <w:r w:rsidRPr="00A43D78">
              <w:rPr>
                <w:b/>
                <w:bCs/>
                <w:i/>
                <w:lang w:val="en-GB"/>
              </w:rPr>
              <w:t>+ T</w:t>
            </w:r>
            <w:r w:rsidRPr="00A43D78">
              <w:rPr>
                <w:b/>
                <w:bCs/>
                <w:i/>
                <w:vertAlign w:val="subscript"/>
                <w:lang w:val="en-GB"/>
              </w:rPr>
              <w:t>SSB_time_index</w:t>
            </w:r>
            <w:r w:rsidRPr="00A43D78">
              <w:rPr>
                <w:b/>
                <w:bCs/>
                <w:i/>
                <w:lang w:val="en-GB"/>
              </w:rPr>
              <w:t xml:space="preserve"> </w:t>
            </w:r>
            <w:r>
              <w:rPr>
                <w:b/>
                <w:bCs/>
                <w:i/>
                <w:lang w:val="en-GB"/>
              </w:rPr>
              <w:t xml:space="preserve">  </w:t>
            </w:r>
            <w:r w:rsidRPr="00A43D78">
              <w:rPr>
                <w:b/>
                <w:bCs/>
                <w:i/>
                <w:lang w:val="en-GB"/>
              </w:rPr>
              <w:t>ms</w:t>
            </w:r>
          </w:p>
          <w:p w14:paraId="53F88E78" w14:textId="77777777" w:rsidR="00016B2D" w:rsidRDefault="00016B2D" w:rsidP="004E77E9">
            <w:pPr>
              <w:rPr>
                <w:lang w:eastAsia="en-GB"/>
              </w:rPr>
            </w:pPr>
          </w:p>
          <w:p w14:paraId="017E8536" w14:textId="77777777" w:rsidR="00016B2D" w:rsidRDefault="00016B2D" w:rsidP="004E77E9">
            <w:pPr>
              <w:rPr>
                <w:bCs/>
                <w:i/>
                <w:lang w:val="en-GB"/>
              </w:rPr>
            </w:pPr>
            <w:r w:rsidRPr="00A43D78">
              <w:rPr>
                <w:b/>
                <w:bCs/>
                <w:i/>
                <w:lang w:val="en-GB"/>
              </w:rPr>
              <w:t>T</w:t>
            </w:r>
            <w:r w:rsidRPr="00A43D78">
              <w:rPr>
                <w:b/>
                <w:bCs/>
                <w:i/>
                <w:vertAlign w:val="subscript"/>
                <w:lang w:val="en-GB"/>
              </w:rPr>
              <w:t>PSS/SSS_sync</w:t>
            </w:r>
            <w:r>
              <w:rPr>
                <w:b/>
                <w:bCs/>
                <w:i/>
                <w:vertAlign w:val="subscript"/>
                <w:lang w:val="en-GB"/>
              </w:rPr>
              <w:t xml:space="preserve"> </w:t>
            </w:r>
            <w:r w:rsidRPr="00471E33">
              <w:rPr>
                <w:bCs/>
                <w:i/>
                <w:lang w:val="en-GB"/>
              </w:rPr>
              <w:t>is the PSS/SSS detection delay</w:t>
            </w:r>
            <w:r>
              <w:rPr>
                <w:bCs/>
                <w:i/>
                <w:lang w:val="en-GB"/>
              </w:rPr>
              <w:t xml:space="preserve"> time</w:t>
            </w:r>
          </w:p>
          <w:p w14:paraId="6DC92681" w14:textId="77777777" w:rsidR="00016B2D" w:rsidRDefault="00016B2D" w:rsidP="004E77E9">
            <w:pPr>
              <w:rPr>
                <w:bCs/>
                <w:i/>
                <w:lang w:val="en-GB"/>
              </w:rPr>
            </w:pPr>
            <w:r w:rsidRPr="00A43D78">
              <w:rPr>
                <w:b/>
                <w:bCs/>
                <w:i/>
                <w:lang w:val="en-GB"/>
              </w:rPr>
              <w:t>T</w:t>
            </w:r>
            <w:r w:rsidRPr="00A43D78">
              <w:rPr>
                <w:b/>
                <w:bCs/>
                <w:i/>
                <w:vertAlign w:val="subscript"/>
                <w:lang w:val="en-GB"/>
              </w:rPr>
              <w:t>SSB_measurement_period</w:t>
            </w:r>
            <w:r w:rsidRPr="00A43D78">
              <w:rPr>
                <w:b/>
                <w:bCs/>
                <w:i/>
                <w:lang w:val="en-GB"/>
              </w:rPr>
              <w:t xml:space="preserve">  </w:t>
            </w:r>
            <w:r w:rsidRPr="00471E33">
              <w:rPr>
                <w:bCs/>
                <w:i/>
                <w:lang w:val="en-GB"/>
              </w:rPr>
              <w:t xml:space="preserve">is the </w:t>
            </w:r>
            <w:r>
              <w:rPr>
                <w:bCs/>
                <w:i/>
                <w:lang w:val="en-GB"/>
              </w:rPr>
              <w:t xml:space="preserve">SSB-based </w:t>
            </w:r>
            <w:r w:rsidRPr="00471E33">
              <w:rPr>
                <w:bCs/>
                <w:i/>
                <w:lang w:val="en-GB"/>
              </w:rPr>
              <w:t xml:space="preserve">measurement </w:t>
            </w:r>
            <w:r>
              <w:rPr>
                <w:bCs/>
                <w:i/>
                <w:lang w:val="en-GB"/>
              </w:rPr>
              <w:t xml:space="preserve">time </w:t>
            </w:r>
            <w:r w:rsidRPr="00471E33">
              <w:rPr>
                <w:bCs/>
                <w:i/>
                <w:lang w:val="en-GB"/>
              </w:rPr>
              <w:t>period</w:t>
            </w:r>
          </w:p>
          <w:p w14:paraId="58D7246A" w14:textId="77777777" w:rsidR="00016B2D" w:rsidRDefault="00016B2D" w:rsidP="004E77E9">
            <w:pPr>
              <w:rPr>
                <w:bCs/>
                <w:i/>
                <w:lang w:val="en-GB"/>
              </w:rPr>
            </w:pPr>
            <w:r w:rsidRPr="00A43D78">
              <w:rPr>
                <w:b/>
                <w:bCs/>
                <w:i/>
                <w:lang w:val="en-GB"/>
              </w:rPr>
              <w:t>T</w:t>
            </w:r>
            <w:r w:rsidRPr="00A43D78">
              <w:rPr>
                <w:b/>
                <w:bCs/>
                <w:i/>
                <w:vertAlign w:val="subscript"/>
                <w:lang w:val="en-GB"/>
              </w:rPr>
              <w:t>SSB_time_index</w:t>
            </w:r>
            <w:r>
              <w:rPr>
                <w:b/>
                <w:bCs/>
                <w:i/>
                <w:vertAlign w:val="subscript"/>
                <w:lang w:val="en-GB"/>
              </w:rPr>
              <w:t xml:space="preserve"> </w:t>
            </w:r>
            <w:r>
              <w:rPr>
                <w:bCs/>
                <w:i/>
                <w:lang w:val="en-GB"/>
              </w:rPr>
              <w:t>is the SSB index acquisition delay time</w:t>
            </w:r>
          </w:p>
          <w:p w14:paraId="509CDE22" w14:textId="77777777" w:rsidR="00016B2D" w:rsidRPr="00471E33" w:rsidRDefault="00016B2D" w:rsidP="004E77E9">
            <w:pPr>
              <w:rPr>
                <w:lang w:eastAsia="en-GB"/>
              </w:rPr>
            </w:pPr>
          </w:p>
        </w:tc>
      </w:tr>
    </w:tbl>
    <w:p w14:paraId="58C8F3A2" w14:textId="77777777" w:rsidR="00016B2D" w:rsidRDefault="00016B2D" w:rsidP="00016B2D">
      <w:pPr>
        <w:rPr>
          <w:lang w:eastAsia="en-GB"/>
        </w:rPr>
      </w:pPr>
    </w:p>
    <w:p w14:paraId="30377AA6" w14:textId="77777777" w:rsidR="00016B2D"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t>In RAN4 AH 1801 Meeting, a WF [2] has been agreed that:</w:t>
      </w:r>
    </w:p>
    <w:p w14:paraId="5B690240" w14:textId="77777777" w:rsidR="00016B2D" w:rsidRPr="0001331A" w:rsidRDefault="00016B2D" w:rsidP="007A0C8F">
      <w:pPr>
        <w:spacing w:before="240" w:line="360" w:lineRule="auto"/>
        <w:rPr>
          <w:rFonts w:ascii="Times New Roman" w:hAnsi="Times New Roman" w:cs="Times New Roman"/>
          <w:lang w:eastAsia="en-GB"/>
        </w:rPr>
      </w:pPr>
      <w:r w:rsidRPr="0001331A">
        <w:rPr>
          <w:rFonts w:ascii="Times New Roman" w:hAnsi="Times New Roman" w:cs="Times New Roman"/>
          <w:lang w:eastAsia="en-GB"/>
        </w:rPr>
        <w:t xml:space="preserve">For FR1, consensus could be reached to use a unified formula form for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PSS/SSS_sync</w:t>
      </w:r>
      <w:r w:rsidRPr="0001331A">
        <w:rPr>
          <w:rFonts w:ascii="Times New Roman" w:hAnsi="Times New Roman" w:cs="Times New Roman"/>
          <w:vertAlign w:val="subscript"/>
          <w:lang w:val="en-GB" w:eastAsia="en-GB"/>
        </w:rPr>
        <w:t>,</w:t>
      </w:r>
      <w:r w:rsidRPr="0001331A">
        <w:rPr>
          <w:rFonts w:ascii="Times New Roman" w:hAnsi="Times New Roman" w:cs="Times New Roman"/>
          <w:lang w:val="en-GB" w:eastAsia="en-GB"/>
        </w:rPr>
        <w:t xml:space="preserve">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 xml:space="preserve">SSB_measurement_period  </w:t>
      </w:r>
    </w:p>
    <w:p w14:paraId="66884A2F" w14:textId="77777777" w:rsidR="00016B2D" w:rsidRDefault="00016B2D" w:rsidP="00016B2D">
      <w:pPr>
        <w:spacing w:line="360" w:lineRule="auto"/>
        <w:rPr>
          <w:rFonts w:ascii="Times New Roman" w:hAnsi="Times New Roman" w:cs="Times New Roman"/>
          <w:lang w:eastAsia="en-GB"/>
        </w:rPr>
      </w:pPr>
      <w:r w:rsidRPr="0001331A">
        <w:rPr>
          <w:rFonts w:ascii="Times New Roman" w:hAnsi="Times New Roman" w:cs="Times New Roman"/>
          <w:lang w:val="en-GB" w:eastAsia="en-GB"/>
        </w:rPr>
        <w:t xml:space="preserve">and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SSB_time_index</w:t>
      </w:r>
      <w:r w:rsidRPr="0001331A">
        <w:rPr>
          <w:rFonts w:ascii="Times New Roman" w:hAnsi="Times New Roman" w:cs="Times New Roman"/>
          <w:lang w:eastAsia="en-GB"/>
        </w:rPr>
        <w:t xml:space="preserve"> as below</w:t>
      </w:r>
      <w:r>
        <w:rPr>
          <w:rFonts w:ascii="Times New Roman" w:hAnsi="Times New Roman" w:cs="Times New Roman"/>
          <w:lang w:eastAsia="en-GB"/>
        </w:rPr>
        <w:t>:</w:t>
      </w:r>
    </w:p>
    <w:p w14:paraId="1592CD5C" w14:textId="77777777" w:rsidR="00016B2D" w:rsidRPr="0001331A" w:rsidRDefault="00016B2D" w:rsidP="00016B2D">
      <w:pPr>
        <w:rPr>
          <w:rFonts w:ascii="Times New Roman" w:hAnsi="Times New Roman" w:cs="Times New Roman"/>
          <w:lang w:eastAsia="en-GB"/>
        </w:rPr>
      </w:pPr>
    </w:p>
    <w:p w14:paraId="3BDD058F" w14:textId="77777777" w:rsidR="00016B2D" w:rsidRPr="0001331A" w:rsidRDefault="00016B2D" w:rsidP="00016B2D">
      <w:pPr>
        <w:jc w:val="center"/>
        <w:rPr>
          <w:rFonts w:ascii="Times New Roman" w:hAnsi="Times New Roman" w:cs="Times New Roman"/>
          <w:lang w:eastAsia="en-GB"/>
        </w:rPr>
      </w:pPr>
      <w:r w:rsidRPr="0001331A">
        <w:rPr>
          <w:rFonts w:ascii="Times New Roman" w:hAnsi="Times New Roman" w:cs="Times New Roman"/>
          <w:i/>
          <w:iCs/>
          <w:lang w:eastAsia="en-GB"/>
        </w:rPr>
        <w:t>max([a co</w:t>
      </w:r>
      <w:r>
        <w:rPr>
          <w:rFonts w:ascii="Times New Roman" w:hAnsi="Times New Roman" w:cs="Times New Roman"/>
          <w:i/>
          <w:iCs/>
          <w:lang w:eastAsia="en-GB"/>
        </w:rPr>
        <w:t>nstant value], [number of SSB] ×</w:t>
      </w:r>
      <w:r w:rsidRPr="0001331A">
        <w:rPr>
          <w:rFonts w:ascii="Times New Roman" w:hAnsi="Times New Roman" w:cs="Times New Roman"/>
          <w:i/>
          <w:iCs/>
          <w:lang w:eastAsia="en-GB"/>
        </w:rPr>
        <w:t xml:space="preserve"> SMTC_period</w:t>
      </w:r>
      <w:r>
        <w:rPr>
          <w:rFonts w:ascii="Times New Roman" w:hAnsi="Times New Roman" w:cs="Times New Roman"/>
          <w:i/>
          <w:iCs/>
          <w:lang w:eastAsia="en-GB"/>
        </w:rPr>
        <w:t xml:space="preserve"> </w:t>
      </w:r>
      <w:r w:rsidRPr="0001331A">
        <w:rPr>
          <w:rFonts w:ascii="Times New Roman" w:hAnsi="Times New Roman" w:cs="Times New Roman"/>
          <w:i/>
          <w:iCs/>
          <w:lang w:eastAsia="en-GB"/>
        </w:rPr>
        <w:t>)</w:t>
      </w:r>
      <w:r w:rsidRPr="00840DED">
        <w:rPr>
          <w:rFonts w:ascii="Times New Roman" w:hAnsi="Times New Roman" w:cs="Times New Roman"/>
          <w:iCs/>
          <w:lang w:eastAsia="en-GB"/>
        </w:rPr>
        <w:t>.</w:t>
      </w:r>
    </w:p>
    <w:p w14:paraId="292B0F33" w14:textId="77777777" w:rsidR="00016B2D" w:rsidRDefault="00016B2D" w:rsidP="00016B2D">
      <w:pPr>
        <w:rPr>
          <w:rFonts w:ascii="Times New Roman" w:hAnsi="Times New Roman" w:cs="Times New Roman"/>
          <w:lang w:eastAsia="en-GB"/>
        </w:rPr>
      </w:pPr>
    </w:p>
    <w:p w14:paraId="73F2DF9B" w14:textId="77777777" w:rsidR="00016B2D" w:rsidRPr="00A66BDA"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t>As indicated in the WF [2], i</w:t>
      </w:r>
      <w:r w:rsidRPr="00A66BDA">
        <w:rPr>
          <w:rFonts w:ascii="Times New Roman" w:hAnsi="Times New Roman" w:cs="Times New Roman"/>
          <w:lang w:eastAsia="en-GB"/>
        </w:rPr>
        <w:t>n order to ensure acceptable mobility performance from system perspective and acceptable power consumption from UE perspective, it is important to guarantee a constant value in the time delay requirement without the impact by other factors.</w:t>
      </w:r>
      <w:r>
        <w:rPr>
          <w:rFonts w:ascii="Times New Roman" w:hAnsi="Times New Roman" w:cs="Times New Roman"/>
          <w:lang w:eastAsia="en-GB"/>
        </w:rPr>
        <w:t xml:space="preserve"> Moreover, the </w:t>
      </w:r>
      <w:r w:rsidRPr="00840DED">
        <w:rPr>
          <w:rFonts w:ascii="Times New Roman" w:hAnsi="Times New Roman" w:cs="Times New Roman"/>
          <w:i/>
          <w:lang w:eastAsia="en-GB"/>
        </w:rPr>
        <w:t>[number of SSB]</w:t>
      </w:r>
      <w:r>
        <w:rPr>
          <w:rFonts w:ascii="Times New Roman" w:hAnsi="Times New Roman" w:cs="Times New Roman"/>
          <w:lang w:eastAsia="en-GB"/>
        </w:rPr>
        <w:t xml:space="preserve"> corresponds to</w:t>
      </w:r>
      <w:r w:rsidRPr="00840DED">
        <w:rPr>
          <w:rFonts w:ascii="Times New Roman" w:hAnsi="Times New Roman" w:cs="Times New Roman"/>
          <w:lang w:eastAsia="en-GB"/>
        </w:rPr>
        <w:t xml:space="preserve"> the number of SSBs required to meet the detection/measurement accuracy requirement</w:t>
      </w:r>
      <w:r>
        <w:rPr>
          <w:rFonts w:ascii="Times New Roman" w:hAnsi="Times New Roman" w:cs="Times New Roman"/>
          <w:lang w:eastAsia="en-GB"/>
        </w:rPr>
        <w:t>.</w:t>
      </w:r>
    </w:p>
    <w:p w14:paraId="47793378" w14:textId="77777777" w:rsidR="00016B2D" w:rsidRDefault="00016B2D" w:rsidP="00016B2D">
      <w:pPr>
        <w:spacing w:line="360" w:lineRule="auto"/>
        <w:rPr>
          <w:rFonts w:ascii="Times New Roman" w:hAnsi="Times New Roman" w:cs="Times New Roman"/>
          <w:lang w:eastAsia="en-GB"/>
        </w:rPr>
      </w:pPr>
    </w:p>
    <w:p w14:paraId="0FB86DAB" w14:textId="77777777" w:rsidR="00016B2D" w:rsidRPr="0001331A"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lastRenderedPageBreak/>
        <w:t>F</w:t>
      </w:r>
      <w:r w:rsidRPr="0001331A">
        <w:rPr>
          <w:rFonts w:ascii="Times New Roman" w:hAnsi="Times New Roman" w:cs="Times New Roman"/>
          <w:lang w:eastAsia="en-GB"/>
        </w:rPr>
        <w:t xml:space="preserve">or FR2, consensus could be reached to use </w:t>
      </w:r>
      <w:r w:rsidRPr="0001331A">
        <w:rPr>
          <w:rFonts w:ascii="Times New Roman" w:hAnsi="Times New Roman" w:cs="Times New Roman"/>
          <w:lang w:val="en-GB" w:eastAsia="en-GB"/>
        </w:rPr>
        <w:t>a</w:t>
      </w:r>
      <w:r>
        <w:rPr>
          <w:rFonts w:ascii="Times New Roman" w:hAnsi="Times New Roman" w:cs="Times New Roman"/>
          <w:lang w:val="en-GB" w:eastAsia="en-GB"/>
        </w:rPr>
        <w:t>n additional</w:t>
      </w:r>
      <w:r w:rsidRPr="0001331A">
        <w:rPr>
          <w:rFonts w:ascii="Times New Roman" w:hAnsi="Times New Roman" w:cs="Times New Roman"/>
          <w:lang w:val="en-GB" w:eastAsia="en-GB"/>
        </w:rPr>
        <w:t xml:space="preserve"> parameter </w:t>
      </w:r>
      <w:r w:rsidRPr="0001331A">
        <w:rPr>
          <w:rFonts w:ascii="Times New Roman" w:hAnsi="Times New Roman" w:cs="Times New Roman"/>
          <w:i/>
          <w:iCs/>
          <w:lang w:val="en-GB" w:eastAsia="en-GB"/>
        </w:rPr>
        <w:t>N</w:t>
      </w:r>
      <w:r w:rsidRPr="0001331A">
        <w:rPr>
          <w:rFonts w:ascii="Times New Roman" w:hAnsi="Times New Roman" w:cs="Times New Roman"/>
          <w:lang w:val="en-GB" w:eastAsia="en-GB"/>
        </w:rPr>
        <w:t xml:space="preserve"> related to Rx beamforming and Rx beam sweeping for requirement definition purpose, but the value of </w:t>
      </w:r>
      <w:r w:rsidRPr="0001331A">
        <w:rPr>
          <w:rFonts w:ascii="Times New Roman" w:hAnsi="Times New Roman" w:cs="Times New Roman"/>
          <w:i/>
          <w:iCs/>
          <w:lang w:val="en-GB" w:eastAsia="en-GB"/>
        </w:rPr>
        <w:t>N</w:t>
      </w:r>
      <w:r w:rsidRPr="0001331A">
        <w:rPr>
          <w:rFonts w:ascii="Times New Roman" w:hAnsi="Times New Roman" w:cs="Times New Roman"/>
          <w:lang w:val="en-GB" w:eastAsia="en-GB"/>
        </w:rPr>
        <w:t xml:space="preserve"> is TBD.</w:t>
      </w:r>
      <w:r>
        <w:rPr>
          <w:rFonts w:ascii="Times New Roman" w:hAnsi="Times New Roman" w:cs="Times New Roman"/>
          <w:lang w:val="en-GB" w:eastAsia="en-GB"/>
        </w:rPr>
        <w:t xml:space="preserve"> And the </w:t>
      </w:r>
      <w:r w:rsidRPr="0001331A">
        <w:rPr>
          <w:rFonts w:ascii="Times New Roman" w:hAnsi="Times New Roman" w:cs="Times New Roman"/>
          <w:lang w:val="en-GB" w:eastAsia="en-GB"/>
        </w:rPr>
        <w:t>unified formula form</w:t>
      </w:r>
      <w:r>
        <w:rPr>
          <w:rFonts w:ascii="Times New Roman" w:hAnsi="Times New Roman" w:cs="Times New Roman"/>
          <w:lang w:val="en-GB" w:eastAsia="en-GB"/>
        </w:rPr>
        <w:t xml:space="preserve"> is given by:</w:t>
      </w:r>
    </w:p>
    <w:p w14:paraId="31540241" w14:textId="77777777" w:rsidR="00016B2D" w:rsidRPr="0001331A" w:rsidRDefault="00016B2D" w:rsidP="00016B2D">
      <w:pPr>
        <w:jc w:val="center"/>
        <w:rPr>
          <w:rFonts w:ascii="Times New Roman" w:hAnsi="Times New Roman" w:cs="Times New Roman"/>
          <w:lang w:eastAsia="en-GB"/>
        </w:rPr>
      </w:pPr>
      <w:r w:rsidRPr="0001331A">
        <w:rPr>
          <w:rFonts w:ascii="Times New Roman" w:hAnsi="Times New Roman" w:cs="Times New Roman"/>
          <w:bCs/>
          <w:i/>
          <w:iCs/>
          <w:lang w:eastAsia="en-GB"/>
        </w:rPr>
        <w:t>max</w:t>
      </w:r>
      <w:r w:rsidRPr="0001331A">
        <w:rPr>
          <w:rFonts w:ascii="Times New Roman" w:hAnsi="Times New Roman" w:cs="Times New Roman"/>
          <w:lang w:eastAsia="en-GB"/>
        </w:rPr>
        <w:t>(</w:t>
      </w:r>
      <w:r w:rsidRPr="0001331A">
        <w:rPr>
          <w:rFonts w:ascii="Times New Roman" w:hAnsi="Times New Roman" w:cs="Times New Roman"/>
          <w:i/>
          <w:iCs/>
          <w:lang w:eastAsia="en-GB"/>
        </w:rPr>
        <w:t>[a constant value]</w:t>
      </w:r>
      <w:r w:rsidRPr="0001331A">
        <w:rPr>
          <w:rFonts w:ascii="Times New Roman" w:hAnsi="Times New Roman" w:cs="Times New Roman"/>
          <w:lang w:eastAsia="en-GB"/>
        </w:rPr>
        <w:t>,</w:t>
      </w:r>
      <w:r w:rsidRPr="0001331A">
        <w:rPr>
          <w:rFonts w:ascii="Times New Roman" w:hAnsi="Times New Roman" w:cs="Times New Roman"/>
          <w:i/>
          <w:iCs/>
          <w:lang w:eastAsia="en-GB"/>
        </w:rPr>
        <w:t xml:space="preserve"> [number of SSB] </w:t>
      </w:r>
      <w:r>
        <w:rPr>
          <w:rFonts w:ascii="Times New Roman" w:hAnsi="Times New Roman" w:cs="Times New Roman"/>
          <w:i/>
          <w:iCs/>
          <w:lang w:eastAsia="en-GB"/>
        </w:rPr>
        <w:t>×</w:t>
      </w:r>
      <w:r w:rsidRPr="0001331A">
        <w:rPr>
          <w:rFonts w:ascii="Times New Roman" w:hAnsi="Times New Roman" w:cs="Times New Roman"/>
          <w:i/>
          <w:iCs/>
          <w:lang w:eastAsia="en-GB"/>
        </w:rPr>
        <w:t xml:space="preserve"> </w:t>
      </w:r>
      <w:r w:rsidRPr="0001331A">
        <w:rPr>
          <w:rFonts w:ascii="Times New Roman" w:hAnsi="Times New Roman" w:cs="Times New Roman"/>
          <w:i/>
          <w:iCs/>
          <w:lang w:val="en-GB" w:eastAsia="en-GB"/>
        </w:rPr>
        <w:t>N</w:t>
      </w:r>
      <w:r w:rsidRPr="0001331A">
        <w:rPr>
          <w:rFonts w:ascii="Times New Roman" w:hAnsi="Times New Roman" w:cs="Times New Roman"/>
          <w:i/>
          <w:iCs/>
          <w:lang w:eastAsia="en-GB"/>
        </w:rPr>
        <w:t xml:space="preserve"> </w:t>
      </w:r>
      <w:r>
        <w:rPr>
          <w:rFonts w:ascii="Times New Roman" w:hAnsi="Times New Roman" w:cs="Times New Roman"/>
          <w:i/>
          <w:iCs/>
          <w:lang w:eastAsia="en-GB"/>
        </w:rPr>
        <w:t xml:space="preserve">× SMTC_period </w:t>
      </w:r>
      <w:r w:rsidRPr="0001331A">
        <w:rPr>
          <w:rFonts w:ascii="Times New Roman" w:hAnsi="Times New Roman" w:cs="Times New Roman"/>
          <w:lang w:eastAsia="en-GB"/>
        </w:rPr>
        <w:t>)</w:t>
      </w:r>
    </w:p>
    <w:p w14:paraId="7EE735E0" w14:textId="77777777" w:rsidR="00016B2D" w:rsidRDefault="00016B2D" w:rsidP="00016B2D">
      <w:pPr>
        <w:rPr>
          <w:rFonts w:ascii="Times New Roman" w:hAnsi="Times New Roman" w:cs="Times New Roman"/>
          <w:lang w:eastAsia="en-GB"/>
        </w:rPr>
      </w:pPr>
    </w:p>
    <w:p w14:paraId="070AD068" w14:textId="77777777" w:rsidR="00016B2D" w:rsidRDefault="00016B2D" w:rsidP="00016B2D">
      <w:pPr>
        <w:spacing w:line="360" w:lineRule="auto"/>
        <w:rPr>
          <w:rFonts w:ascii="Times New Roman" w:hAnsi="Times New Roman" w:cs="Times New Roman"/>
          <w:lang w:eastAsia="en-GB"/>
        </w:rPr>
      </w:pPr>
      <w:r w:rsidRPr="0001331A">
        <w:rPr>
          <w:rFonts w:ascii="Times New Roman" w:hAnsi="Times New Roman" w:cs="Times New Roman"/>
          <w:lang w:eastAsia="en-GB"/>
        </w:rPr>
        <w:t xml:space="preserve">In order to better align the proposed values from different companies, interested companies are encouraged to provide requirement values according to the </w:t>
      </w:r>
      <w:r>
        <w:rPr>
          <w:rFonts w:ascii="Times New Roman" w:hAnsi="Times New Roman" w:cs="Times New Roman"/>
          <w:lang w:eastAsia="en-GB"/>
        </w:rPr>
        <w:t xml:space="preserve">listed </w:t>
      </w:r>
      <w:r w:rsidRPr="0001331A">
        <w:rPr>
          <w:rFonts w:ascii="Times New Roman" w:hAnsi="Times New Roman" w:cs="Times New Roman"/>
          <w:lang w:eastAsia="en-GB"/>
        </w:rPr>
        <w:t xml:space="preserve">parameters </w:t>
      </w:r>
      <w:r>
        <w:rPr>
          <w:rFonts w:ascii="Times New Roman" w:hAnsi="Times New Roman" w:cs="Times New Roman"/>
          <w:lang w:eastAsia="en-GB"/>
        </w:rPr>
        <w:t>from the above formula’s format for FR1 and FR2. In RAN4#86 and RAN4#86bis Meeting, based on the above formula’s formats, companies provided proposals covering the time delay requirements for PSS/SSS detection, SSB index detection and SSB-based RSRP measurement in single-carrier, intra-frequency and without measurement gap scenarios. However, there are still factors to be discussed and agreed on. In this contribution, we further provide</w:t>
      </w:r>
      <w:r w:rsidRPr="00C10B3F">
        <w:rPr>
          <w:rFonts w:ascii="Times New Roman" w:hAnsi="Times New Roman" w:cs="Times New Roman"/>
          <w:lang w:eastAsia="en-GB"/>
        </w:rPr>
        <w:t xml:space="preserve"> our views</w:t>
      </w:r>
      <w:r>
        <w:rPr>
          <w:rFonts w:ascii="Times New Roman" w:hAnsi="Times New Roman" w:cs="Times New Roman"/>
          <w:lang w:eastAsia="en-GB"/>
        </w:rPr>
        <w:t>/proposals</w:t>
      </w:r>
      <w:r w:rsidRPr="00C10B3F">
        <w:rPr>
          <w:rFonts w:ascii="Times New Roman" w:hAnsi="Times New Roman" w:cs="Times New Roman"/>
          <w:lang w:eastAsia="en-GB"/>
        </w:rPr>
        <w:t xml:space="preserve"> on </w:t>
      </w:r>
      <w:r>
        <w:rPr>
          <w:rFonts w:ascii="Times New Roman" w:hAnsi="Times New Roman" w:cs="Times New Roman"/>
          <w:lang w:eastAsia="en-GB"/>
        </w:rPr>
        <w:t xml:space="preserve">the </w:t>
      </w:r>
      <w:r w:rsidRPr="00C10B3F">
        <w:rPr>
          <w:rFonts w:ascii="Times New Roman" w:hAnsi="Times New Roman" w:cs="Times New Roman"/>
          <w:lang w:eastAsia="en-GB"/>
        </w:rPr>
        <w:t>cell identification</w:t>
      </w:r>
      <w:r>
        <w:rPr>
          <w:rFonts w:ascii="Times New Roman" w:hAnsi="Times New Roman" w:cs="Times New Roman"/>
          <w:lang w:eastAsia="en-GB"/>
        </w:rPr>
        <w:t>/measurement</w:t>
      </w:r>
      <w:r w:rsidRPr="00C10B3F">
        <w:rPr>
          <w:rFonts w:ascii="Times New Roman" w:hAnsi="Times New Roman" w:cs="Times New Roman"/>
          <w:lang w:eastAsia="en-GB"/>
        </w:rPr>
        <w:t xml:space="preserve"> requirements.</w:t>
      </w:r>
    </w:p>
    <w:p w14:paraId="44E9ED56" w14:textId="77777777" w:rsidR="00016B2D" w:rsidRDefault="00016B2D" w:rsidP="00016B2D">
      <w:pPr>
        <w:spacing w:line="360" w:lineRule="auto"/>
        <w:rPr>
          <w:rFonts w:ascii="Times New Roman" w:hAnsi="Times New Roman" w:cs="Times New Roman"/>
          <w:lang w:eastAsia="en-GB"/>
        </w:rPr>
      </w:pPr>
    </w:p>
    <w:p w14:paraId="5D42E7FD" w14:textId="77777777" w:rsidR="00016B2D" w:rsidRPr="00D67F85" w:rsidRDefault="00016B2D" w:rsidP="00016B2D">
      <w:pPr>
        <w:pStyle w:val="Heading1"/>
        <w:numPr>
          <w:ilvl w:val="0"/>
          <w:numId w:val="2"/>
        </w:numPr>
        <w:overflowPunct/>
        <w:autoSpaceDE/>
        <w:autoSpaceDN/>
        <w:adjustRightInd/>
        <w:jc w:val="both"/>
        <w:textAlignment w:val="auto"/>
        <w:rPr>
          <w:lang w:val="en-US"/>
        </w:rPr>
      </w:pPr>
      <w:r>
        <w:rPr>
          <w:lang w:val="en-US"/>
        </w:rPr>
        <w:t>Discussion</w:t>
      </w:r>
    </w:p>
    <w:p w14:paraId="6ACAB664" w14:textId="77777777" w:rsidR="00016B2D" w:rsidRPr="00EE4C49" w:rsidRDefault="00016B2D" w:rsidP="00016B2D">
      <w:pPr>
        <w:spacing w:line="360" w:lineRule="auto"/>
        <w:rPr>
          <w:rFonts w:ascii="Times New Roman" w:hAnsi="Times New Roman" w:cs="Times New Roman"/>
          <w:lang w:eastAsia="en-GB"/>
        </w:rPr>
      </w:pPr>
      <w:r>
        <w:rPr>
          <w:rFonts w:ascii="Times New Roman" w:hAnsi="Times New Roman" w:cs="Times New Roman"/>
          <w:lang w:eastAsia="en-GB"/>
        </w:rPr>
        <w:t xml:space="preserve">In RAN4#86bis Meeting, the values for </w:t>
      </w:r>
      <w:r w:rsidRPr="00D67F85">
        <w:rPr>
          <w:rFonts w:ascii="Times New Roman" w:hAnsi="Times New Roman" w:cs="Times New Roman"/>
          <w:lang w:eastAsia="en-GB"/>
        </w:rPr>
        <w:t>[a constant value]</w:t>
      </w:r>
      <w:r>
        <w:rPr>
          <w:rFonts w:ascii="Times New Roman" w:hAnsi="Times New Roman" w:cs="Times New Roman"/>
          <w:lang w:eastAsia="en-GB"/>
        </w:rPr>
        <w:t xml:space="preserve"> and </w:t>
      </w:r>
      <w:r w:rsidRPr="00D67F85">
        <w:rPr>
          <w:rFonts w:ascii="Times New Roman" w:hAnsi="Times New Roman" w:cs="Times New Roman"/>
          <w:lang w:eastAsia="en-GB"/>
        </w:rPr>
        <w:t>[number of SSB]</w:t>
      </w:r>
      <w:r>
        <w:rPr>
          <w:rFonts w:ascii="Times New Roman" w:hAnsi="Times New Roman" w:cs="Times New Roman"/>
          <w:lang w:eastAsia="en-GB"/>
        </w:rPr>
        <w:t xml:space="preserve"> have been agreed as follows [3] </w:t>
      </w:r>
      <w:r w:rsidRPr="00D67F85">
        <w:rPr>
          <w:rFonts w:ascii="Times New Roman" w:hAnsi="Times New Roman" w:cs="Times New Roman"/>
          <w:lang w:eastAsia="en-GB"/>
        </w:rPr>
        <w:t>(For scenarios when intra</w:t>
      </w:r>
      <w:r w:rsidR="00202182">
        <w:rPr>
          <w:rFonts w:ascii="Times New Roman" w:hAnsi="Times New Roman" w:cs="Times New Roman"/>
          <w:lang w:eastAsia="en-GB"/>
        </w:rPr>
        <w:t>-</w:t>
      </w:r>
      <w:r w:rsidRPr="00D67F85">
        <w:rPr>
          <w:rFonts w:ascii="Times New Roman" w:hAnsi="Times New Roman" w:cs="Times New Roman"/>
          <w:lang w:eastAsia="en-GB"/>
        </w:rPr>
        <w:t>frequency SMTC is fully non overlapping with measurement gaps):</w:t>
      </w:r>
    </w:p>
    <w:p w14:paraId="7DC4003A" w14:textId="77777777" w:rsidR="00016B2D" w:rsidRPr="00EE4C49" w:rsidRDefault="00016B2D" w:rsidP="00016B2D">
      <w:pPr>
        <w:spacing w:before="240" w:after="240" w:line="360" w:lineRule="auto"/>
        <w:rPr>
          <w:rFonts w:ascii="Times New Roman" w:hAnsi="Times New Roman" w:cs="Times New Roman"/>
          <w:lang w:eastAsia="en-GB"/>
        </w:rPr>
      </w:pPr>
      <w:r w:rsidRPr="00EE4C49">
        <w:rPr>
          <w:rFonts w:ascii="Times New Roman" w:hAnsi="Times New Roman" w:cs="Times New Roman"/>
          <w:lang w:eastAsia="en-GB"/>
        </w:rPr>
        <w:t xml:space="preserve">In FR1, the PSS/SSS detection requirement is set as </w:t>
      </w:r>
    </w:p>
    <w:p w14:paraId="6349B278" w14:textId="77777777" w:rsidR="00016B2D" w:rsidRPr="00447CFE" w:rsidRDefault="00016B2D" w:rsidP="00016B2D">
      <w:pPr>
        <w:spacing w:before="240" w:after="240" w:line="360" w:lineRule="auto"/>
        <w:jc w:val="center"/>
        <w:rPr>
          <w:rFonts w:ascii="Times New Roman" w:hAnsi="Times New Roman" w:cs="Times New Roman"/>
          <w:bCs/>
          <w:i/>
          <w:lang w:val="en-GB"/>
        </w:rPr>
      </w:pPr>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PSS/SSS_sync</w:t>
      </w:r>
      <w:r w:rsidRPr="00447CFE">
        <w:rPr>
          <w:rFonts w:ascii="Times New Roman" w:hAnsi="Times New Roman" w:cs="Times New Roman"/>
          <w:bCs/>
          <w:i/>
          <w:lang w:val="en-GB"/>
        </w:rPr>
        <w:t xml:space="preserve"> = max(600, </w:t>
      </w:r>
      <w:r>
        <w:rPr>
          <w:rFonts w:ascii="Times New Roman" w:hAnsi="Times New Roman" w:cs="Times New Roman"/>
          <w:bCs/>
          <w:i/>
          <w:lang w:val="en-GB"/>
        </w:rPr>
        <w:t>[5]×</w:t>
      </w:r>
      <w:r w:rsidRPr="00447CFE">
        <w:rPr>
          <w:rFonts w:ascii="Times New Roman" w:hAnsi="Times New Roman" w:cs="Times New Roman"/>
          <w:bCs/>
          <w:i/>
          <w:lang w:val="en-GB"/>
        </w:rPr>
        <w:t>SMTC_period) ms</w:t>
      </w:r>
    </w:p>
    <w:p w14:paraId="1D509A1C" w14:textId="77777777" w:rsidR="00016B2D" w:rsidRPr="00840DED" w:rsidRDefault="00016B2D" w:rsidP="00016B2D">
      <w:pPr>
        <w:spacing w:before="240" w:after="240" w:line="360" w:lineRule="auto"/>
        <w:rPr>
          <w:rFonts w:ascii="Times New Roman" w:hAnsi="Times New Roman" w:cs="Times New Roman"/>
          <w:lang w:val="en-GB" w:eastAsia="en-GB"/>
        </w:rPr>
      </w:pPr>
      <w:r w:rsidRPr="00840DED">
        <w:rPr>
          <w:rFonts w:ascii="Times New Roman" w:hAnsi="Times New Roman" w:cs="Times New Roman"/>
          <w:lang w:val="en-GB" w:eastAsia="en-GB"/>
        </w:rPr>
        <w:t>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w:t>
      </w:r>
      <w:r>
        <w:rPr>
          <w:rFonts w:ascii="Times New Roman" w:hAnsi="Times New Roman" w:cs="Times New Roman"/>
          <w:lang w:val="en-GB" w:eastAsia="en-GB"/>
        </w:rPr>
        <w:t>PSS/SSS detection requirement is</w:t>
      </w:r>
      <w:r w:rsidRPr="00840DED">
        <w:rPr>
          <w:rFonts w:ascii="Times New Roman" w:hAnsi="Times New Roman" w:cs="Times New Roman"/>
          <w:lang w:val="en-GB" w:eastAsia="en-GB"/>
        </w:rPr>
        <w:t xml:space="preserve"> set as </w:t>
      </w:r>
    </w:p>
    <w:p w14:paraId="3834E8F5" w14:textId="77777777" w:rsidR="00016B2D" w:rsidRPr="00CC3F73" w:rsidRDefault="00016B2D" w:rsidP="00016B2D">
      <w:pPr>
        <w:spacing w:before="240" w:after="240" w:line="360" w:lineRule="auto"/>
        <w:jc w:val="center"/>
        <w:rPr>
          <w:rFonts w:ascii="Times New Roman" w:hAnsi="Times New Roman" w:cs="Times New Roman"/>
          <w:bCs/>
          <w:i/>
          <w:color w:val="000000" w:themeColor="text1"/>
          <w:lang w:val="en-GB"/>
        </w:rPr>
      </w:pPr>
      <w:r w:rsidRPr="00CC3F73">
        <w:rPr>
          <w:rFonts w:ascii="Times New Roman" w:hAnsi="Times New Roman" w:cs="Times New Roman"/>
          <w:bCs/>
          <w:i/>
          <w:color w:val="000000" w:themeColor="text1"/>
          <w:lang w:val="en-GB"/>
        </w:rPr>
        <w:t>T</w:t>
      </w:r>
      <w:r w:rsidRPr="00CC3F73">
        <w:rPr>
          <w:rFonts w:ascii="Times New Roman" w:hAnsi="Times New Roman" w:cs="Times New Roman"/>
          <w:bCs/>
          <w:i/>
          <w:color w:val="000000" w:themeColor="text1"/>
          <w:vertAlign w:val="subscript"/>
          <w:lang w:val="en-GB"/>
        </w:rPr>
        <w:t>PSS/SSS_sync</w:t>
      </w:r>
      <w:r w:rsidRPr="00CC3F73">
        <w:rPr>
          <w:rFonts w:ascii="Times New Roman" w:hAnsi="Times New Roman" w:cs="Times New Roman"/>
          <w:bCs/>
          <w:i/>
          <w:color w:val="000000" w:themeColor="text1"/>
          <w:lang w:val="en-GB"/>
        </w:rPr>
        <w:t xml:space="preserve"> = max(600, </w:t>
      </w:r>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5</w:t>
      </w:r>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r w:rsidRPr="00CC3F73">
        <w:rPr>
          <w:rFonts w:ascii="Times New Roman" w:hAnsi="Times New Roman" w:cs="Times New Roman"/>
          <w:bCs/>
          <w:i/>
          <w:color w:val="000000" w:themeColor="text1"/>
          <w:lang w:val="en-GB"/>
        </w:rPr>
        <w:t>×SMTC_period) ms</w:t>
      </w:r>
    </w:p>
    <w:p w14:paraId="60D9CF1A" w14:textId="77777777" w:rsidR="00016B2D" w:rsidRPr="00CC3F73" w:rsidRDefault="00016B2D" w:rsidP="00016B2D">
      <w:pPr>
        <w:spacing w:before="240" w:after="240" w:line="360" w:lineRule="auto"/>
        <w:rPr>
          <w:rFonts w:ascii="Times New Roman" w:hAnsi="Times New Roman" w:cs="Times New Roman"/>
          <w:color w:val="000000" w:themeColor="text1"/>
          <w:lang w:val="en-GB" w:eastAsia="en-GB"/>
        </w:rPr>
      </w:pPr>
      <w:r w:rsidRPr="00CC3F73">
        <w:rPr>
          <w:rFonts w:ascii="Times New Roman" w:hAnsi="Times New Roman" w:cs="Times New Roman"/>
          <w:color w:val="000000" w:themeColor="text1"/>
          <w:lang w:val="en-GB" w:eastAsia="en-GB"/>
        </w:rPr>
        <w:t>In FR1</w:t>
      </w:r>
      <w:r>
        <w:rPr>
          <w:rFonts w:ascii="Times New Roman" w:hAnsi="Times New Roman" w:cs="Times New Roman"/>
          <w:color w:val="000000" w:themeColor="text1"/>
          <w:lang w:val="en-GB" w:eastAsia="en-GB"/>
        </w:rPr>
        <w:t>,</w:t>
      </w:r>
      <w:r w:rsidRPr="00CC3F73">
        <w:rPr>
          <w:rFonts w:ascii="Times New Roman" w:hAnsi="Times New Roman" w:cs="Times New Roman"/>
          <w:color w:val="000000" w:themeColor="text1"/>
          <w:lang w:val="en-GB" w:eastAsia="en-GB"/>
        </w:rPr>
        <w:t xml:space="preserve"> the SSB</w:t>
      </w:r>
      <w:r>
        <w:rPr>
          <w:rFonts w:ascii="Times New Roman" w:hAnsi="Times New Roman" w:cs="Times New Roman"/>
          <w:color w:val="000000" w:themeColor="text1"/>
          <w:lang w:val="en-GB" w:eastAsia="en-GB"/>
        </w:rPr>
        <w:t xml:space="preserve"> Index detection requirements is</w:t>
      </w:r>
      <w:r w:rsidRPr="00CC3F73">
        <w:rPr>
          <w:rFonts w:ascii="Times New Roman" w:hAnsi="Times New Roman" w:cs="Times New Roman"/>
          <w:color w:val="000000" w:themeColor="text1"/>
          <w:lang w:val="en-GB" w:eastAsia="en-GB"/>
        </w:rPr>
        <w:t xml:space="preserve"> set as </w:t>
      </w:r>
    </w:p>
    <w:p w14:paraId="1EEAF8F5" w14:textId="77777777" w:rsidR="00016B2D" w:rsidRPr="00447CFE" w:rsidRDefault="00016B2D" w:rsidP="00016B2D">
      <w:pPr>
        <w:spacing w:before="240" w:after="240" w:line="360" w:lineRule="auto"/>
        <w:jc w:val="center"/>
        <w:rPr>
          <w:rFonts w:ascii="Times New Roman" w:hAnsi="Times New Roman" w:cs="Times New Roman"/>
          <w:i/>
          <w:lang w:val="en-GB" w:eastAsia="en-GB"/>
        </w:rPr>
      </w:pPr>
      <w:r w:rsidRPr="00447CFE">
        <w:rPr>
          <w:rFonts w:ascii="Times New Roman" w:hAnsi="Times New Roman" w:cs="Times New Roman"/>
          <w:bCs/>
          <w:i/>
          <w:lang w:val="en-GB"/>
        </w:rPr>
        <w:t>T</w:t>
      </w:r>
      <w:r w:rsidRPr="00447CFE">
        <w:rPr>
          <w:rFonts w:ascii="Times New Roman" w:hAnsi="Times New Roman" w:cs="Times New Roman"/>
          <w:bCs/>
          <w:i/>
          <w:vertAlign w:val="subscript"/>
          <w:lang w:val="en-GB"/>
        </w:rPr>
        <w:t xml:space="preserve">SSB_time_index </w:t>
      </w:r>
      <w:r w:rsidRPr="00447CFE">
        <w:rPr>
          <w:rFonts w:ascii="Times New Roman" w:hAnsi="Times New Roman" w:cs="Times New Roman"/>
          <w:bCs/>
          <w:i/>
          <w:lang w:val="en-GB"/>
        </w:rPr>
        <w:t>= max(120,</w:t>
      </w:r>
      <w:r>
        <w:rPr>
          <w:rFonts w:ascii="Times New Roman" w:hAnsi="Times New Roman" w:cs="Times New Roman"/>
          <w:bCs/>
          <w:i/>
          <w:lang w:val="en-GB"/>
        </w:rPr>
        <w:t xml:space="preserve"> </w:t>
      </w:r>
      <w:r w:rsidRPr="00447CFE">
        <w:rPr>
          <w:rFonts w:ascii="Times New Roman" w:hAnsi="Times New Roman" w:cs="Times New Roman"/>
          <w:bCs/>
          <w:i/>
          <w:lang w:val="en-GB"/>
        </w:rPr>
        <w:t>3</w:t>
      </w:r>
      <w:r>
        <w:rPr>
          <w:rFonts w:ascii="Times New Roman" w:hAnsi="Times New Roman" w:cs="Times New Roman"/>
          <w:bCs/>
          <w:i/>
          <w:lang w:val="en-GB"/>
        </w:rPr>
        <w:t>×</w:t>
      </w:r>
      <w:r w:rsidRPr="00447CFE">
        <w:rPr>
          <w:rFonts w:ascii="Times New Roman" w:hAnsi="Times New Roman" w:cs="Times New Roman"/>
          <w:bCs/>
          <w:i/>
          <w:lang w:val="en-GB"/>
        </w:rPr>
        <w:t>SMTC_period) ms</w:t>
      </w:r>
    </w:p>
    <w:p w14:paraId="375D80AF" w14:textId="77777777" w:rsidR="00016B2D" w:rsidRPr="00840DED" w:rsidRDefault="00016B2D" w:rsidP="00016B2D">
      <w:pPr>
        <w:spacing w:before="240" w:after="240" w:line="360" w:lineRule="auto"/>
        <w:rPr>
          <w:rFonts w:ascii="Times New Roman" w:hAnsi="Times New Roman" w:cs="Times New Roman"/>
          <w:lang w:val="en-GB" w:eastAsia="en-GB"/>
        </w:rPr>
      </w:pPr>
      <w:r w:rsidRPr="00840DED">
        <w:rPr>
          <w:rFonts w:ascii="Times New Roman" w:hAnsi="Times New Roman" w:cs="Times New Roman"/>
          <w:lang w:val="en-GB" w:eastAsia="en-GB"/>
        </w:rPr>
        <w:t>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SSB</w:t>
      </w:r>
      <w:r>
        <w:rPr>
          <w:rFonts w:ascii="Times New Roman" w:hAnsi="Times New Roman" w:cs="Times New Roman"/>
          <w:lang w:val="en-GB" w:eastAsia="en-GB"/>
        </w:rPr>
        <w:t xml:space="preserve"> Index detection requirements is</w:t>
      </w:r>
      <w:r w:rsidRPr="00840DED">
        <w:rPr>
          <w:rFonts w:ascii="Times New Roman" w:hAnsi="Times New Roman" w:cs="Times New Roman"/>
          <w:lang w:val="en-GB" w:eastAsia="en-GB"/>
        </w:rPr>
        <w:t xml:space="preserve"> set as </w:t>
      </w:r>
    </w:p>
    <w:p w14:paraId="191E7D76" w14:textId="77777777" w:rsidR="00016B2D" w:rsidRDefault="00016B2D" w:rsidP="00016B2D">
      <w:pPr>
        <w:spacing w:line="360" w:lineRule="auto"/>
        <w:jc w:val="center"/>
        <w:rPr>
          <w:lang w:eastAsia="en-GB"/>
        </w:rPr>
      </w:pPr>
      <w:r w:rsidRPr="005C6122">
        <w:rPr>
          <w:rFonts w:ascii="Times New Roman" w:hAnsi="Times New Roman" w:cs="Times New Roman"/>
          <w:bCs/>
          <w:i/>
          <w:lang w:val="en-GB"/>
        </w:rPr>
        <w:t>T</w:t>
      </w:r>
      <w:r w:rsidRPr="005C6122">
        <w:rPr>
          <w:rFonts w:ascii="Times New Roman" w:hAnsi="Times New Roman" w:cs="Times New Roman"/>
          <w:bCs/>
          <w:i/>
          <w:vertAlign w:val="subscript"/>
          <w:lang w:val="en-GB"/>
        </w:rPr>
        <w:t xml:space="preserve">SSB_time_index </w:t>
      </w:r>
      <w:r w:rsidRPr="005C6122">
        <w:rPr>
          <w:rFonts w:ascii="Times New Roman" w:hAnsi="Times New Roman" w:cs="Times New Roman"/>
          <w:bCs/>
          <w:i/>
          <w:lang w:val="en-GB"/>
        </w:rPr>
        <w:t xml:space="preserve">= max(200, </w:t>
      </w:r>
      <w:r>
        <w:rPr>
          <w:rFonts w:ascii="Times New Roman" w:hAnsi="Times New Roman" w:cs="Times New Roman"/>
          <w:bCs/>
          <w:i/>
          <w:lang w:val="en-GB"/>
        </w:rPr>
        <w:t>[</w:t>
      </w:r>
      <w:r w:rsidRPr="005C6122">
        <w:rPr>
          <w:rFonts w:ascii="Times New Roman" w:hAnsi="Times New Roman" w:cs="Times New Roman"/>
          <w:bCs/>
          <w:i/>
          <w:lang w:val="en-GB"/>
        </w:rPr>
        <w:t>5</w:t>
      </w:r>
      <w:r>
        <w:rPr>
          <w:rFonts w:ascii="Times New Roman" w:hAnsi="Times New Roman" w:cs="Times New Roman"/>
          <w:bCs/>
          <w:i/>
          <w:lang w:val="en-GB"/>
        </w:rPr>
        <w:t>]</w:t>
      </w:r>
      <w:r w:rsidRPr="005C6122">
        <w:rPr>
          <w:rFonts w:ascii="Times New Roman" w:hAnsi="Times New Roman" w:cs="Times New Roman"/>
          <w:bCs/>
          <w:i/>
          <w:lang w:val="en-GB"/>
        </w:rPr>
        <w:t>×N</w:t>
      </w:r>
      <w:r w:rsidRPr="00E13804">
        <w:rPr>
          <w:rFonts w:ascii="Times New Roman" w:hAnsi="Times New Roman" w:cs="Times New Roman"/>
          <w:bCs/>
          <w:i/>
          <w:vertAlign w:val="subscript"/>
          <w:lang w:val="en-GB"/>
        </w:rPr>
        <w:t>2</w:t>
      </w:r>
      <w:r>
        <w:rPr>
          <w:rFonts w:ascii="Times New Roman" w:hAnsi="Times New Roman" w:cs="Times New Roman"/>
          <w:bCs/>
          <w:i/>
          <w:lang w:val="en-GB"/>
        </w:rPr>
        <w:t>×SMTC_period) ms</w:t>
      </w:r>
    </w:p>
    <w:p w14:paraId="41BFE113" w14:textId="77777777" w:rsidR="00016B2D" w:rsidRPr="00CC3F73" w:rsidRDefault="00016B2D" w:rsidP="00016B2D">
      <w:pPr>
        <w:spacing w:before="240" w:after="240" w:line="360" w:lineRule="auto"/>
        <w:rPr>
          <w:rFonts w:ascii="Times New Roman" w:hAnsi="Times New Roman" w:cs="Times New Roman"/>
          <w:color w:val="000000" w:themeColor="text1"/>
          <w:lang w:val="en-GB" w:eastAsia="en-GB"/>
        </w:rPr>
      </w:pPr>
      <w:r w:rsidRPr="00CC3F73">
        <w:rPr>
          <w:rFonts w:ascii="Times New Roman" w:hAnsi="Times New Roman" w:cs="Times New Roman"/>
          <w:color w:val="000000" w:themeColor="text1"/>
          <w:lang w:val="en-GB" w:eastAsia="en-GB"/>
        </w:rPr>
        <w:t>In FR1</w:t>
      </w:r>
      <w:r>
        <w:rPr>
          <w:rFonts w:ascii="Times New Roman" w:hAnsi="Times New Roman" w:cs="Times New Roman"/>
          <w:color w:val="000000" w:themeColor="text1"/>
          <w:lang w:val="en-GB" w:eastAsia="en-GB"/>
        </w:rPr>
        <w:t xml:space="preserve">, </w:t>
      </w:r>
      <w:r w:rsidRPr="00CC3F73">
        <w:rPr>
          <w:rFonts w:ascii="Times New Roman" w:hAnsi="Times New Roman" w:cs="Times New Roman"/>
          <w:color w:val="000000" w:themeColor="text1"/>
          <w:lang w:eastAsia="en-GB"/>
        </w:rPr>
        <w:t xml:space="preserve">the measurement period </w:t>
      </w:r>
      <w:r w:rsidR="004C5DD1">
        <w:rPr>
          <w:rFonts w:ascii="Times New Roman" w:hAnsi="Times New Roman" w:cs="Times New Roman"/>
          <w:color w:val="000000" w:themeColor="text1"/>
          <w:lang w:eastAsia="en-GB"/>
        </w:rPr>
        <w:t>for intra-frequency measurement</w:t>
      </w:r>
      <w:r w:rsidR="004F7BB8">
        <w:rPr>
          <w:rFonts w:ascii="Times New Roman" w:hAnsi="Times New Roman" w:cs="Times New Roman"/>
          <w:color w:val="000000" w:themeColor="text1"/>
          <w:lang w:eastAsia="en-GB"/>
        </w:rPr>
        <w:t>s</w:t>
      </w:r>
      <w:r w:rsidRPr="00CC3F73">
        <w:rPr>
          <w:rFonts w:ascii="Times New Roman" w:hAnsi="Times New Roman" w:cs="Times New Roman"/>
          <w:color w:val="000000" w:themeColor="text1"/>
          <w:lang w:eastAsia="en-GB"/>
        </w:rPr>
        <w:t xml:space="preserve"> </w:t>
      </w:r>
      <w:r>
        <w:rPr>
          <w:rFonts w:ascii="Times New Roman" w:hAnsi="Times New Roman" w:cs="Times New Roman"/>
          <w:color w:val="000000" w:themeColor="text1"/>
          <w:lang w:eastAsia="en-GB"/>
        </w:rPr>
        <w:t>is</w:t>
      </w:r>
      <w:r w:rsidRPr="00CC3F73">
        <w:rPr>
          <w:rFonts w:ascii="Times New Roman" w:hAnsi="Times New Roman" w:cs="Times New Roman"/>
          <w:color w:val="000000" w:themeColor="text1"/>
          <w:lang w:val="en-GB" w:eastAsia="en-GB"/>
        </w:rPr>
        <w:t xml:space="preserve"> set as</w:t>
      </w:r>
    </w:p>
    <w:p w14:paraId="792A5B22" w14:textId="77777777" w:rsidR="00016B2D" w:rsidRPr="00CC3F73" w:rsidRDefault="00016B2D" w:rsidP="00016B2D">
      <w:pPr>
        <w:spacing w:before="240" w:after="240" w:line="360" w:lineRule="auto"/>
        <w:jc w:val="center"/>
        <w:rPr>
          <w:rFonts w:ascii="Times New Roman" w:hAnsi="Times New Roman" w:cs="Times New Roman"/>
          <w:i/>
          <w:color w:val="000000" w:themeColor="text1"/>
          <w:lang w:val="en-GB" w:eastAsia="en-GB"/>
        </w:rPr>
      </w:pPr>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 xml:space="preserve">SSB_measurement_period </w:t>
      </w:r>
      <w:r w:rsidRPr="00CC3F73">
        <w:rPr>
          <w:rFonts w:ascii="Times New Roman" w:hAnsi="Times New Roman" w:cs="Times New Roman"/>
          <w:i/>
          <w:color w:val="000000" w:themeColor="text1"/>
          <w:lang w:eastAsia="en-GB"/>
        </w:rPr>
        <w:t xml:space="preserve">= </w:t>
      </w:r>
      <w:r w:rsidRPr="00CC3F73">
        <w:rPr>
          <w:rFonts w:ascii="Times New Roman" w:hAnsi="Times New Roman" w:cs="Times New Roman"/>
          <w:i/>
          <w:color w:val="000000" w:themeColor="text1"/>
        </w:rPr>
        <w:t>max(200, 5</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SMTC_period) ms</w:t>
      </w:r>
    </w:p>
    <w:p w14:paraId="68F72142" w14:textId="77777777" w:rsidR="00016B2D" w:rsidRPr="00CC3F73" w:rsidRDefault="00016B2D" w:rsidP="00016B2D">
      <w:pPr>
        <w:spacing w:before="240" w:after="240" w:line="360" w:lineRule="auto"/>
        <w:rPr>
          <w:rFonts w:ascii="Times New Roman" w:hAnsi="Times New Roman" w:cs="Times New Roman"/>
          <w:color w:val="000000" w:themeColor="text1"/>
          <w:lang w:val="en-GB" w:eastAsia="en-GB"/>
        </w:rPr>
      </w:pPr>
      <w:r w:rsidRPr="00CC3F73">
        <w:rPr>
          <w:rFonts w:ascii="Times New Roman" w:hAnsi="Times New Roman" w:cs="Times New Roman"/>
          <w:color w:val="000000" w:themeColor="text1"/>
          <w:lang w:val="en-GB" w:eastAsia="en-GB"/>
        </w:rPr>
        <w:lastRenderedPageBreak/>
        <w:t>In FR2</w:t>
      </w:r>
      <w:r>
        <w:rPr>
          <w:rFonts w:ascii="Times New Roman" w:hAnsi="Times New Roman" w:cs="Times New Roman"/>
          <w:color w:val="000000" w:themeColor="text1"/>
          <w:lang w:val="en-GB" w:eastAsia="en-GB"/>
        </w:rPr>
        <w:t>,</w:t>
      </w:r>
      <w:r w:rsidRPr="00CC3F73">
        <w:rPr>
          <w:rFonts w:ascii="Times New Roman" w:hAnsi="Times New Roman" w:cs="Times New Roman"/>
          <w:color w:val="000000" w:themeColor="text1"/>
          <w:lang w:val="en-GB" w:eastAsia="en-GB"/>
        </w:rPr>
        <w:t xml:space="preserve"> </w:t>
      </w:r>
      <w:r w:rsidRPr="00CC3F73">
        <w:rPr>
          <w:rFonts w:ascii="Times New Roman" w:hAnsi="Times New Roman" w:cs="Times New Roman"/>
          <w:color w:val="000000" w:themeColor="text1"/>
          <w:lang w:eastAsia="en-GB"/>
        </w:rPr>
        <w:t>the measurement period for intra-frequency measurement</w:t>
      </w:r>
      <w:r w:rsidR="004F7BB8">
        <w:rPr>
          <w:rFonts w:ascii="Times New Roman" w:hAnsi="Times New Roman" w:cs="Times New Roman"/>
          <w:color w:val="000000" w:themeColor="text1"/>
          <w:lang w:eastAsia="en-GB"/>
        </w:rPr>
        <w:t>s</w:t>
      </w:r>
      <w:r w:rsidRPr="00CC3F73">
        <w:rPr>
          <w:rFonts w:ascii="Times New Roman" w:hAnsi="Times New Roman" w:cs="Times New Roman"/>
          <w:color w:val="000000" w:themeColor="text1"/>
          <w:lang w:eastAsia="en-GB"/>
        </w:rPr>
        <w:t xml:space="preserve"> </w:t>
      </w:r>
      <w:r>
        <w:rPr>
          <w:rFonts w:ascii="Times New Roman" w:hAnsi="Times New Roman" w:cs="Times New Roman"/>
          <w:color w:val="000000" w:themeColor="text1"/>
          <w:lang w:val="en-GB" w:eastAsia="en-GB"/>
        </w:rPr>
        <w:t>is</w:t>
      </w:r>
      <w:r w:rsidRPr="00CC3F73">
        <w:rPr>
          <w:rFonts w:ascii="Times New Roman" w:hAnsi="Times New Roman" w:cs="Times New Roman"/>
          <w:color w:val="000000" w:themeColor="text1"/>
          <w:lang w:val="en-GB" w:eastAsia="en-GB"/>
        </w:rPr>
        <w:t xml:space="preserve"> set as</w:t>
      </w:r>
    </w:p>
    <w:p w14:paraId="6BC3CF32" w14:textId="77777777" w:rsidR="00016B2D" w:rsidRPr="00E13804" w:rsidRDefault="00016B2D" w:rsidP="00016B2D">
      <w:pPr>
        <w:spacing w:before="240" w:after="240" w:line="360" w:lineRule="auto"/>
        <w:jc w:val="center"/>
        <w:rPr>
          <w:rFonts w:ascii="Times New Roman" w:hAnsi="Times New Roman" w:cs="Times New Roman"/>
          <w:i/>
          <w:color w:val="000000" w:themeColor="text1"/>
          <w:lang w:eastAsia="en-GB"/>
        </w:rPr>
      </w:pPr>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 xml:space="preserve">SSB_measurement_period </w:t>
      </w:r>
      <w:r w:rsidRPr="00CC3F73">
        <w:rPr>
          <w:rFonts w:ascii="Times New Roman" w:hAnsi="Times New Roman" w:cs="Times New Roman"/>
          <w:i/>
          <w:color w:val="000000" w:themeColor="text1"/>
          <w:lang w:eastAsia="en-GB"/>
        </w:rPr>
        <w:t xml:space="preserve">= </w:t>
      </w:r>
      <w:r>
        <w:rPr>
          <w:rFonts w:ascii="Times New Roman" w:hAnsi="Times New Roman" w:cs="Times New Roman"/>
          <w:i/>
          <w:color w:val="000000" w:themeColor="text1"/>
        </w:rPr>
        <w:t>max(4</w:t>
      </w:r>
      <w:r w:rsidRPr="00CC3F73">
        <w:rPr>
          <w:rFonts w:ascii="Times New Roman" w:hAnsi="Times New Roman" w:cs="Times New Roman"/>
          <w:i/>
          <w:color w:val="000000" w:themeColor="text1"/>
        </w:rPr>
        <w:t>00, 5</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N</w:t>
      </w:r>
      <w:r w:rsidRPr="00E13804">
        <w:rPr>
          <w:rFonts w:ascii="Times New Roman" w:hAnsi="Times New Roman" w:cs="Times New Roman"/>
          <w:i/>
          <w:color w:val="000000" w:themeColor="text1"/>
          <w:vertAlign w:val="subscript"/>
        </w:rPr>
        <w:t>3</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SMTC_period) ms</w:t>
      </w:r>
    </w:p>
    <w:p w14:paraId="51F0926C" w14:textId="77777777" w:rsidR="00016B2D" w:rsidRDefault="00016B2D" w:rsidP="00016B2D">
      <w:pPr>
        <w:spacing w:before="240" w:after="240" w:line="360" w:lineRule="auto"/>
        <w:rPr>
          <w:rFonts w:ascii="Times New Roman" w:hAnsi="Times New Roman" w:cs="Times New Roman"/>
          <w:lang w:val="en-GB" w:eastAsia="en-GB"/>
        </w:rPr>
      </w:pPr>
      <w:r>
        <w:rPr>
          <w:rFonts w:ascii="Times New Roman" w:hAnsi="Times New Roman" w:cs="Times New Roman"/>
          <w:color w:val="000000" w:themeColor="text1"/>
          <w:lang w:val="en-GB" w:eastAsia="en-GB"/>
        </w:rPr>
        <w:t xml:space="preserve">As described in [2], </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r>
        <w:rPr>
          <w:rFonts w:ascii="Times New Roman" w:hAnsi="Times New Roman" w:cs="Times New Roman"/>
          <w:color w:val="000000" w:themeColor="text1"/>
          <w:lang w:val="en-GB" w:eastAsia="en-GB"/>
        </w:rPr>
        <w:t xml:space="preserve">, </w:t>
      </w:r>
      <w:r w:rsidRPr="00CC3F73">
        <w:rPr>
          <w:rFonts w:ascii="Times New Roman" w:hAnsi="Times New Roman" w:cs="Times New Roman"/>
          <w:bCs/>
          <w:i/>
          <w:color w:val="000000" w:themeColor="text1"/>
          <w:lang w:val="en-GB"/>
        </w:rPr>
        <w:t>N</w:t>
      </w:r>
      <w:r>
        <w:rPr>
          <w:rFonts w:ascii="Times New Roman" w:hAnsi="Times New Roman" w:cs="Times New Roman"/>
          <w:bCs/>
          <w:i/>
          <w:color w:val="000000" w:themeColor="text1"/>
          <w:vertAlign w:val="subscript"/>
          <w:lang w:val="en-GB"/>
        </w:rPr>
        <w:t>2</w:t>
      </w:r>
      <w:r>
        <w:rPr>
          <w:rFonts w:ascii="Times New Roman" w:hAnsi="Times New Roman" w:cs="Times New Roman"/>
          <w:color w:val="000000" w:themeColor="text1"/>
          <w:lang w:val="en-GB" w:eastAsia="en-GB"/>
        </w:rPr>
        <w:t xml:space="preserve"> and </w:t>
      </w:r>
      <w:r w:rsidRPr="00CC3F73">
        <w:rPr>
          <w:rFonts w:ascii="Times New Roman" w:hAnsi="Times New Roman" w:cs="Times New Roman"/>
          <w:bCs/>
          <w:i/>
          <w:color w:val="000000" w:themeColor="text1"/>
          <w:lang w:val="en-GB"/>
        </w:rPr>
        <w:t>N</w:t>
      </w:r>
      <w:r>
        <w:rPr>
          <w:rFonts w:ascii="Times New Roman" w:hAnsi="Times New Roman" w:cs="Times New Roman"/>
          <w:bCs/>
          <w:i/>
          <w:color w:val="000000" w:themeColor="text1"/>
          <w:vertAlign w:val="subscript"/>
          <w:lang w:val="en-GB"/>
        </w:rPr>
        <w:t>3</w:t>
      </w:r>
      <w:r>
        <w:rPr>
          <w:rFonts w:ascii="Times New Roman" w:hAnsi="Times New Roman" w:cs="Times New Roman"/>
          <w:color w:val="000000" w:themeColor="text1"/>
          <w:lang w:val="en-GB" w:eastAsia="en-GB"/>
        </w:rPr>
        <w:t xml:space="preserve"> are </w:t>
      </w:r>
      <w:r w:rsidRPr="0001331A">
        <w:rPr>
          <w:rFonts w:ascii="Times New Roman" w:hAnsi="Times New Roman" w:cs="Times New Roman"/>
          <w:lang w:val="en-GB" w:eastAsia="en-GB"/>
        </w:rPr>
        <w:t>parameter</w:t>
      </w:r>
      <w:r>
        <w:rPr>
          <w:rFonts w:ascii="Times New Roman" w:hAnsi="Times New Roman" w:cs="Times New Roman"/>
          <w:lang w:val="en-GB" w:eastAsia="en-GB"/>
        </w:rPr>
        <w:t xml:space="preserve">s </w:t>
      </w:r>
      <w:r w:rsidRPr="0001331A">
        <w:rPr>
          <w:rFonts w:ascii="Times New Roman" w:hAnsi="Times New Roman" w:cs="Times New Roman"/>
          <w:lang w:val="en-GB" w:eastAsia="en-GB"/>
        </w:rPr>
        <w:t>related to Rx beamforming and Rx beam sweeping for requirement definition purpose, but the value</w:t>
      </w:r>
      <w:r>
        <w:rPr>
          <w:rFonts w:ascii="Times New Roman" w:hAnsi="Times New Roman" w:cs="Times New Roman"/>
          <w:lang w:val="en-GB" w:eastAsia="en-GB"/>
        </w:rPr>
        <w:t>s are still</w:t>
      </w:r>
      <w:r w:rsidRPr="0001331A">
        <w:rPr>
          <w:rFonts w:ascii="Times New Roman" w:hAnsi="Times New Roman" w:cs="Times New Roman"/>
          <w:lang w:val="en-GB" w:eastAsia="en-GB"/>
        </w:rPr>
        <w:t xml:space="preserve"> TB</w:t>
      </w:r>
      <w:r>
        <w:rPr>
          <w:rFonts w:ascii="Times New Roman" w:hAnsi="Times New Roman" w:cs="Times New Roman"/>
          <w:lang w:val="en-GB" w:eastAsia="en-GB"/>
        </w:rPr>
        <w:t xml:space="preserve">D. </w:t>
      </w:r>
    </w:p>
    <w:p w14:paraId="152E0A62" w14:textId="77777777" w:rsidR="004F56F1" w:rsidRDefault="004F56F1" w:rsidP="00016B2D">
      <w:pPr>
        <w:spacing w:before="240" w:after="240" w:line="360" w:lineRule="auto"/>
        <w:rPr>
          <w:rFonts w:ascii="Times New Roman" w:hAnsi="Times New Roman" w:cs="Times New Roman"/>
          <w:lang w:val="en-GB" w:eastAsia="en-GB"/>
        </w:rPr>
      </w:pPr>
      <w:r>
        <w:rPr>
          <w:rFonts w:ascii="Times New Roman" w:hAnsi="Times New Roman" w:cs="Times New Roman"/>
          <w:lang w:val="en-GB" w:eastAsia="en-GB"/>
        </w:rPr>
        <w:t>In RAN4#87, the scale factors related to Rx beam sweeping were discussed and the following were agreed:</w:t>
      </w:r>
    </w:p>
    <w:p w14:paraId="22512094" w14:textId="77777777" w:rsidR="004F56F1" w:rsidRDefault="004F56F1" w:rsidP="004F56F1">
      <w:pPr>
        <w:pStyle w:val="ListParagraph"/>
        <w:numPr>
          <w:ilvl w:val="0"/>
          <w:numId w:val="4"/>
        </w:numPr>
        <w:spacing w:before="240" w:after="240" w:line="360" w:lineRule="auto"/>
        <w:rPr>
          <w:rFonts w:ascii="Times New Roman" w:hAnsi="Times New Roman" w:cs="Times New Roman"/>
          <w:lang w:val="en-GB" w:eastAsia="en-GB"/>
        </w:rPr>
      </w:pPr>
      <w:r w:rsidRPr="004F56F1">
        <w:rPr>
          <w:rFonts w:ascii="Times New Roman" w:hAnsi="Times New Roman" w:cs="Times New Roman"/>
          <w:lang w:val="en-GB" w:eastAsia="en-GB"/>
        </w:rPr>
        <w:t>N1=N3</w:t>
      </w:r>
    </w:p>
    <w:p w14:paraId="1D5B927A" w14:textId="77777777" w:rsidR="004F56F1" w:rsidRDefault="004F56F1" w:rsidP="004F56F1">
      <w:pPr>
        <w:pStyle w:val="ListParagraph"/>
        <w:numPr>
          <w:ilvl w:val="0"/>
          <w:numId w:val="4"/>
        </w:numPr>
        <w:spacing w:before="240" w:after="240" w:line="360" w:lineRule="auto"/>
        <w:rPr>
          <w:rFonts w:ascii="Times New Roman" w:hAnsi="Times New Roman" w:cs="Times New Roman"/>
          <w:lang w:val="en-GB" w:eastAsia="en-GB"/>
        </w:rPr>
      </w:pPr>
      <w:r>
        <w:rPr>
          <w:rFonts w:ascii="Times New Roman" w:hAnsi="Times New Roman" w:cs="Times New Roman"/>
          <w:lang w:val="en-GB" w:eastAsia="en-GB"/>
        </w:rPr>
        <w:t>Options: N1= 4 or 8</w:t>
      </w:r>
    </w:p>
    <w:p w14:paraId="5D0F1B73" w14:textId="77777777" w:rsidR="004F56F1" w:rsidRPr="004F56F1" w:rsidRDefault="004F56F1" w:rsidP="004F56F1">
      <w:pPr>
        <w:pStyle w:val="ListParagraph"/>
        <w:numPr>
          <w:ilvl w:val="0"/>
          <w:numId w:val="4"/>
        </w:numPr>
        <w:spacing w:before="240" w:after="240" w:line="360" w:lineRule="auto"/>
        <w:rPr>
          <w:rFonts w:ascii="Times New Roman" w:hAnsi="Times New Roman" w:cs="Times New Roman"/>
          <w:lang w:val="en-GB" w:eastAsia="en-GB"/>
        </w:rPr>
      </w:pPr>
      <w:r>
        <w:rPr>
          <w:rFonts w:ascii="Times New Roman" w:hAnsi="Times New Roman" w:cs="Times New Roman"/>
          <w:lang w:val="en-GB" w:eastAsia="en-GB"/>
        </w:rPr>
        <w:t>Options: N2 = 2 or N1</w:t>
      </w:r>
    </w:p>
    <w:p w14:paraId="104A4B48" w14:textId="56F6E5A5" w:rsidR="00B32D0A" w:rsidRDefault="00B32D0A" w:rsidP="00016B2D">
      <w:pPr>
        <w:spacing w:before="240" w:after="240"/>
        <w:rPr>
          <w:rFonts w:ascii="Times New Roman" w:hAnsi="Times New Roman" w:cs="Times New Roman"/>
          <w:lang w:val="en-GB" w:eastAsia="en-GB"/>
        </w:rPr>
      </w:pPr>
      <w:r>
        <w:rPr>
          <w:rFonts w:ascii="Times New Roman" w:hAnsi="Times New Roman" w:cs="Times New Roman"/>
          <w:lang w:val="en-GB" w:eastAsia="en-GB"/>
        </w:rPr>
        <w:t>Having a higher number of Rx beams would make PSS/SSS detection more reliable, but at the same time increase the delay. N=8 would accommodate different UE implementation for Rx beam forming.</w:t>
      </w:r>
      <w:r w:rsidR="003B5546">
        <w:rPr>
          <w:rFonts w:ascii="Times New Roman" w:hAnsi="Times New Roman" w:cs="Times New Roman"/>
          <w:lang w:val="en-GB" w:eastAsia="en-GB"/>
        </w:rPr>
        <w:t xml:space="preserve"> The delay aspect could affect mobility performance but that could be controlled by the network. For example, the network could configure a lower SMTC for high mobility scenario, and a higher SMTC periodicity for low speed conditions to adapt the delay for mobility performance</w:t>
      </w:r>
      <w:r w:rsidR="00875BB4">
        <w:rPr>
          <w:rFonts w:ascii="Times New Roman" w:hAnsi="Times New Roman" w:cs="Times New Roman"/>
          <w:lang w:val="en-GB" w:eastAsia="en-GB"/>
        </w:rPr>
        <w:t xml:space="preserve"> and achieve reasonable delay requirements with N=8.</w:t>
      </w:r>
    </w:p>
    <w:p w14:paraId="54E54BDD" w14:textId="77777777" w:rsidR="00F6195B" w:rsidRDefault="00875BB4" w:rsidP="00F6195B">
      <w:pPr>
        <w:spacing w:before="240" w:after="240"/>
        <w:rPr>
          <w:rFonts w:ascii="Times New Roman" w:hAnsi="Times New Roman" w:cs="Times New Roman"/>
          <w:lang w:val="en-GB" w:eastAsia="en-GB"/>
        </w:rPr>
      </w:pPr>
      <w:r>
        <w:rPr>
          <w:rFonts w:ascii="Times New Roman" w:hAnsi="Times New Roman" w:cs="Times New Roman"/>
          <w:lang w:val="en-GB" w:eastAsia="en-GB"/>
        </w:rPr>
        <w:t xml:space="preserve">For SSB Index detection, the scale factor </w:t>
      </w:r>
      <w:r w:rsidR="009D28EB">
        <w:rPr>
          <w:rFonts w:ascii="Times New Roman" w:hAnsi="Times New Roman" w:cs="Times New Roman"/>
          <w:lang w:val="en-GB" w:eastAsia="en-GB"/>
        </w:rPr>
        <w:t xml:space="preserve">for Rx beamforming </w:t>
      </w:r>
      <w:r>
        <w:rPr>
          <w:rFonts w:ascii="Times New Roman" w:hAnsi="Times New Roman" w:cs="Times New Roman"/>
          <w:lang w:val="en-GB" w:eastAsia="en-GB"/>
        </w:rPr>
        <w:t xml:space="preserve">would depend on the number of </w:t>
      </w:r>
      <w:r w:rsidR="009D28EB">
        <w:rPr>
          <w:rFonts w:ascii="Times New Roman" w:hAnsi="Times New Roman" w:cs="Times New Roman"/>
          <w:lang w:val="en-GB" w:eastAsia="en-GB"/>
        </w:rPr>
        <w:t>detections made in the PSS/SSS detection stag</w:t>
      </w:r>
      <w:r w:rsidR="009803BF">
        <w:rPr>
          <w:rFonts w:ascii="Times New Roman" w:hAnsi="Times New Roman" w:cs="Times New Roman"/>
          <w:lang w:val="en-GB" w:eastAsia="en-GB"/>
        </w:rPr>
        <w:t>e</w:t>
      </w:r>
      <w:r w:rsidR="009D28EB">
        <w:rPr>
          <w:rFonts w:ascii="Times New Roman" w:hAnsi="Times New Roman" w:cs="Times New Roman"/>
          <w:lang w:val="en-GB" w:eastAsia="en-GB"/>
        </w:rPr>
        <w:t>. In case of PSS/SSS detected on each Rx beam, SSB index would have to be detected on each of them and that make the worst case scale factor same as PSS/SSS, otherwise smaller.</w:t>
      </w:r>
      <w:r w:rsidR="00F6195B" w:rsidRPr="00F6195B">
        <w:rPr>
          <w:rFonts w:ascii="Times New Roman" w:hAnsi="Times New Roman" w:cs="Times New Roman"/>
          <w:lang w:val="en-GB" w:eastAsia="en-GB"/>
        </w:rPr>
        <w:t xml:space="preserve"> </w:t>
      </w:r>
    </w:p>
    <w:p w14:paraId="212A2CB5" w14:textId="0001BCCA" w:rsidR="00F6195B" w:rsidRDefault="00F6195B" w:rsidP="00F6195B">
      <w:pPr>
        <w:spacing w:before="240" w:after="240"/>
        <w:rPr>
          <w:rFonts w:ascii="Times New Roman" w:hAnsi="Times New Roman" w:cs="Times New Roman"/>
          <w:lang w:val="en-GB" w:eastAsia="en-GB"/>
        </w:rPr>
      </w:pPr>
      <w:r>
        <w:rPr>
          <w:rFonts w:ascii="Times New Roman" w:hAnsi="Times New Roman" w:cs="Times New Roman"/>
          <w:lang w:val="en-GB" w:eastAsia="en-GB"/>
        </w:rPr>
        <w:t>Based on the observations above we</w:t>
      </w:r>
      <w:r>
        <w:rPr>
          <w:rFonts w:ascii="Times New Roman" w:hAnsi="Times New Roman" w:cs="Times New Roman"/>
          <w:lang w:val="en-GB" w:eastAsia="en-GB"/>
        </w:rPr>
        <w:t xml:space="preserve"> </w:t>
      </w:r>
      <w:r>
        <w:rPr>
          <w:rFonts w:ascii="Times New Roman" w:hAnsi="Times New Roman" w:cs="Times New Roman"/>
          <w:lang w:val="en-GB" w:eastAsia="en-GB"/>
        </w:rPr>
        <w:t>have the following</w:t>
      </w:r>
      <w:r>
        <w:rPr>
          <w:rFonts w:ascii="Times New Roman" w:hAnsi="Times New Roman" w:cs="Times New Roman"/>
          <w:lang w:val="en-GB" w:eastAsia="en-GB"/>
        </w:rPr>
        <w:t xml:space="preserve"> proposals on these parameters for FR2.</w:t>
      </w:r>
    </w:p>
    <w:p w14:paraId="4A994072" w14:textId="77777777" w:rsidR="007A0C8F" w:rsidRPr="007A0C8F" w:rsidRDefault="007A0C8F" w:rsidP="00016B2D">
      <w:pPr>
        <w:spacing w:before="240" w:after="240"/>
        <w:rPr>
          <w:rFonts w:ascii="Times New Roman" w:hAnsi="Times New Roman" w:cs="Times New Roman"/>
          <w:b/>
          <w:lang w:val="en-GB" w:eastAsia="en-GB"/>
        </w:rPr>
      </w:pPr>
      <w:r w:rsidRPr="007A0C8F">
        <w:rPr>
          <w:rFonts w:ascii="Times New Roman" w:hAnsi="Times New Roman" w:cs="Times New Roman"/>
          <w:b/>
          <w:lang w:val="en-GB" w:eastAsia="en-GB"/>
        </w:rPr>
        <w:t>Proposal#1:</w:t>
      </w:r>
      <w:r w:rsidRPr="007A0C8F">
        <w:rPr>
          <w:rFonts w:ascii="Times New Roman" w:hAnsi="Times New Roman" w:cs="Times New Roman"/>
          <w:lang w:val="en-GB" w:eastAsia="en-GB"/>
        </w:rPr>
        <w:t xml:space="preserve"> In FR2 define requirements with N1=N2=N3=8</w:t>
      </w:r>
    </w:p>
    <w:p w14:paraId="744A432E" w14:textId="77777777" w:rsidR="00016B2D" w:rsidRPr="00840DED" w:rsidRDefault="00016B2D" w:rsidP="00016B2D">
      <w:pPr>
        <w:spacing w:before="240" w:after="240"/>
        <w:rPr>
          <w:rFonts w:ascii="Times New Roman" w:hAnsi="Times New Roman" w:cs="Times New Roman"/>
          <w:lang w:val="en-GB" w:eastAsia="en-GB"/>
        </w:rPr>
      </w:pPr>
      <w:r>
        <w:rPr>
          <w:rFonts w:ascii="Times New Roman" w:hAnsi="Times New Roman" w:cs="Times New Roman"/>
          <w:b/>
          <w:lang w:val="en-GB" w:eastAsia="en-GB"/>
        </w:rPr>
        <w:t>Proposal#</w:t>
      </w:r>
      <w:r w:rsidR="007A0C8F">
        <w:rPr>
          <w:rFonts w:ascii="Times New Roman" w:hAnsi="Times New Roman" w:cs="Times New Roman"/>
          <w:b/>
          <w:lang w:val="en-GB" w:eastAsia="en-GB"/>
        </w:rPr>
        <w:t>2</w:t>
      </w:r>
      <w:r w:rsidRPr="00840DED">
        <w:rPr>
          <w:rFonts w:ascii="Times New Roman" w:hAnsi="Times New Roman" w:cs="Times New Roman"/>
          <w:b/>
          <w:lang w:val="en-GB" w:eastAsia="en-GB"/>
        </w:rPr>
        <w:t>:</w:t>
      </w:r>
      <w:r w:rsidRPr="00840DED">
        <w:rPr>
          <w:rFonts w:ascii="Times New Roman" w:hAnsi="Times New Roman" w:cs="Times New Roman"/>
          <w:lang w:val="en-GB" w:eastAsia="en-GB"/>
        </w:rPr>
        <w:t xml:space="preserve"> 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w:t>
      </w:r>
      <w:r>
        <w:rPr>
          <w:rFonts w:ascii="Times New Roman" w:hAnsi="Times New Roman" w:cs="Times New Roman"/>
          <w:lang w:val="en-GB" w:eastAsia="en-GB"/>
        </w:rPr>
        <w:t>PSS/SSS detection requirement is</w:t>
      </w:r>
      <w:r w:rsidRPr="00840DED">
        <w:rPr>
          <w:rFonts w:ascii="Times New Roman" w:hAnsi="Times New Roman" w:cs="Times New Roman"/>
          <w:lang w:val="en-GB" w:eastAsia="en-GB"/>
        </w:rPr>
        <w:t xml:space="preserve"> set as </w:t>
      </w:r>
    </w:p>
    <w:p w14:paraId="60003FE2" w14:textId="77777777" w:rsidR="00016B2D" w:rsidRPr="00CC3F73" w:rsidRDefault="00016B2D" w:rsidP="00016B2D">
      <w:pPr>
        <w:spacing w:before="240" w:after="240"/>
        <w:jc w:val="center"/>
        <w:rPr>
          <w:rFonts w:ascii="Times New Roman" w:hAnsi="Times New Roman" w:cs="Times New Roman"/>
          <w:bCs/>
          <w:i/>
          <w:color w:val="000000" w:themeColor="text1"/>
          <w:lang w:val="en-GB"/>
        </w:rPr>
      </w:pPr>
      <w:r w:rsidRPr="00CC3F73">
        <w:rPr>
          <w:rFonts w:ascii="Times New Roman" w:hAnsi="Times New Roman" w:cs="Times New Roman"/>
          <w:bCs/>
          <w:i/>
          <w:color w:val="000000" w:themeColor="text1"/>
          <w:lang w:val="en-GB"/>
        </w:rPr>
        <w:t>T</w:t>
      </w:r>
      <w:r w:rsidRPr="00CC3F73">
        <w:rPr>
          <w:rFonts w:ascii="Times New Roman" w:hAnsi="Times New Roman" w:cs="Times New Roman"/>
          <w:bCs/>
          <w:i/>
          <w:color w:val="000000" w:themeColor="text1"/>
          <w:vertAlign w:val="subscript"/>
          <w:lang w:val="en-GB"/>
        </w:rPr>
        <w:t>PSS/SSS_sync</w:t>
      </w:r>
      <w:r w:rsidRPr="00CC3F73">
        <w:rPr>
          <w:rFonts w:ascii="Times New Roman" w:hAnsi="Times New Roman" w:cs="Times New Roman"/>
          <w:bCs/>
          <w:i/>
          <w:color w:val="000000" w:themeColor="text1"/>
          <w:lang w:val="en-GB"/>
        </w:rPr>
        <w:t xml:space="preserve"> = max(600, </w:t>
      </w:r>
      <w:bookmarkStart w:id="1" w:name="_GoBack"/>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5</w:t>
      </w:r>
      <w:r>
        <w:rPr>
          <w:rFonts w:ascii="Times New Roman" w:hAnsi="Times New Roman" w:cs="Times New Roman"/>
          <w:bCs/>
          <w:i/>
          <w:color w:val="000000" w:themeColor="text1"/>
          <w:lang w:val="en-GB"/>
        </w:rPr>
        <w:t>]</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bookmarkEnd w:id="1"/>
      <w:r w:rsidRPr="00CC3F73">
        <w:rPr>
          <w:rFonts w:ascii="Times New Roman" w:hAnsi="Times New Roman" w:cs="Times New Roman"/>
          <w:bCs/>
          <w:i/>
          <w:color w:val="000000" w:themeColor="text1"/>
          <w:lang w:val="en-GB"/>
        </w:rPr>
        <w:t>×SMTC_period) ms</w:t>
      </w:r>
      <w:r>
        <w:rPr>
          <w:rFonts w:ascii="Times New Roman" w:hAnsi="Times New Roman" w:cs="Times New Roman"/>
          <w:bCs/>
          <w:i/>
          <w:color w:val="000000" w:themeColor="text1"/>
          <w:lang w:val="en-GB"/>
        </w:rPr>
        <w:t xml:space="preserve">, where </w:t>
      </w:r>
      <w:r w:rsidRPr="00CC3F73">
        <w:rPr>
          <w:rFonts w:ascii="Times New Roman" w:hAnsi="Times New Roman" w:cs="Times New Roman"/>
          <w:bCs/>
          <w:i/>
          <w:color w:val="000000" w:themeColor="text1"/>
          <w:lang w:val="en-GB"/>
        </w:rPr>
        <w:t>N</w:t>
      </w:r>
      <w:r w:rsidRPr="00D67F85">
        <w:rPr>
          <w:rFonts w:ascii="Times New Roman" w:hAnsi="Times New Roman" w:cs="Times New Roman"/>
          <w:bCs/>
          <w:i/>
          <w:color w:val="000000" w:themeColor="text1"/>
          <w:vertAlign w:val="subscript"/>
          <w:lang w:val="en-GB"/>
        </w:rPr>
        <w:t>1</w:t>
      </w:r>
      <w:r w:rsidRPr="00CC3F73">
        <w:rPr>
          <w:rFonts w:ascii="Times New Roman" w:hAnsi="Times New Roman" w:cs="Times New Roman"/>
          <w:bCs/>
          <w:i/>
          <w:color w:val="000000" w:themeColor="text1"/>
          <w:lang w:val="en-GB"/>
        </w:rPr>
        <w:t>=8</w:t>
      </w:r>
    </w:p>
    <w:p w14:paraId="049FAAD4" w14:textId="77777777" w:rsidR="00016B2D" w:rsidRPr="00840DED" w:rsidRDefault="00016B2D" w:rsidP="00016B2D">
      <w:pPr>
        <w:spacing w:before="240" w:after="240"/>
        <w:rPr>
          <w:rFonts w:ascii="Times New Roman" w:hAnsi="Times New Roman" w:cs="Times New Roman"/>
          <w:lang w:val="en-GB" w:eastAsia="en-GB"/>
        </w:rPr>
      </w:pPr>
      <w:r>
        <w:rPr>
          <w:rFonts w:ascii="Times New Roman" w:hAnsi="Times New Roman" w:cs="Times New Roman"/>
          <w:b/>
          <w:lang w:val="en-GB" w:eastAsia="en-GB"/>
        </w:rPr>
        <w:t>Proposal#</w:t>
      </w:r>
      <w:r w:rsidR="007A0C8F">
        <w:rPr>
          <w:rFonts w:ascii="Times New Roman" w:hAnsi="Times New Roman" w:cs="Times New Roman"/>
          <w:b/>
          <w:lang w:val="en-GB" w:eastAsia="en-GB"/>
        </w:rPr>
        <w:t>3</w:t>
      </w:r>
      <w:r w:rsidRPr="00840DED">
        <w:rPr>
          <w:rFonts w:ascii="Times New Roman" w:hAnsi="Times New Roman" w:cs="Times New Roman"/>
          <w:b/>
          <w:lang w:val="en-GB" w:eastAsia="en-GB"/>
        </w:rPr>
        <w:t xml:space="preserve">: </w:t>
      </w:r>
      <w:r w:rsidRPr="00840DED">
        <w:rPr>
          <w:rFonts w:ascii="Times New Roman" w:hAnsi="Times New Roman" w:cs="Times New Roman"/>
          <w:lang w:val="en-GB" w:eastAsia="en-GB"/>
        </w:rPr>
        <w:t>In FR2</w:t>
      </w:r>
      <w:r>
        <w:rPr>
          <w:rFonts w:ascii="Times New Roman" w:hAnsi="Times New Roman" w:cs="Times New Roman"/>
          <w:lang w:val="en-GB" w:eastAsia="en-GB"/>
        </w:rPr>
        <w:t>,</w:t>
      </w:r>
      <w:r w:rsidRPr="00840DED">
        <w:rPr>
          <w:rFonts w:ascii="Times New Roman" w:hAnsi="Times New Roman" w:cs="Times New Roman"/>
          <w:lang w:val="en-GB" w:eastAsia="en-GB"/>
        </w:rPr>
        <w:t xml:space="preserve"> the SSB</w:t>
      </w:r>
      <w:r>
        <w:rPr>
          <w:rFonts w:ascii="Times New Roman" w:hAnsi="Times New Roman" w:cs="Times New Roman"/>
          <w:lang w:val="en-GB" w:eastAsia="en-GB"/>
        </w:rPr>
        <w:t xml:space="preserve"> Index detection requirement is</w:t>
      </w:r>
      <w:r w:rsidRPr="00840DED">
        <w:rPr>
          <w:rFonts w:ascii="Times New Roman" w:hAnsi="Times New Roman" w:cs="Times New Roman"/>
          <w:lang w:val="en-GB" w:eastAsia="en-GB"/>
        </w:rPr>
        <w:t xml:space="preserve"> set as </w:t>
      </w:r>
    </w:p>
    <w:p w14:paraId="7C6945CD" w14:textId="77777777" w:rsidR="00016B2D" w:rsidRDefault="00016B2D" w:rsidP="00016B2D">
      <w:pPr>
        <w:spacing w:before="240" w:after="240"/>
        <w:jc w:val="center"/>
        <w:rPr>
          <w:rFonts w:ascii="Times New Roman" w:hAnsi="Times New Roman" w:cs="Times New Roman"/>
          <w:bCs/>
          <w:i/>
          <w:lang w:val="en-GB"/>
        </w:rPr>
      </w:pPr>
      <w:r w:rsidRPr="005C6122">
        <w:rPr>
          <w:rFonts w:ascii="Times New Roman" w:hAnsi="Times New Roman" w:cs="Times New Roman"/>
          <w:bCs/>
          <w:i/>
          <w:lang w:val="en-GB"/>
        </w:rPr>
        <w:t>T</w:t>
      </w:r>
      <w:r w:rsidRPr="005C6122">
        <w:rPr>
          <w:rFonts w:ascii="Times New Roman" w:hAnsi="Times New Roman" w:cs="Times New Roman"/>
          <w:bCs/>
          <w:i/>
          <w:vertAlign w:val="subscript"/>
          <w:lang w:val="en-GB"/>
        </w:rPr>
        <w:t xml:space="preserve">SSB_time_index </w:t>
      </w:r>
      <w:r w:rsidRPr="005C6122">
        <w:rPr>
          <w:rFonts w:ascii="Times New Roman" w:hAnsi="Times New Roman" w:cs="Times New Roman"/>
          <w:bCs/>
          <w:i/>
          <w:lang w:val="en-GB"/>
        </w:rPr>
        <w:t xml:space="preserve">= max(200, </w:t>
      </w:r>
      <w:r>
        <w:rPr>
          <w:rFonts w:ascii="Times New Roman" w:hAnsi="Times New Roman" w:cs="Times New Roman"/>
          <w:bCs/>
          <w:i/>
          <w:lang w:val="en-GB"/>
        </w:rPr>
        <w:t>[</w:t>
      </w:r>
      <w:r w:rsidRPr="005C6122">
        <w:rPr>
          <w:rFonts w:ascii="Times New Roman" w:hAnsi="Times New Roman" w:cs="Times New Roman"/>
          <w:bCs/>
          <w:i/>
          <w:lang w:val="en-GB"/>
        </w:rPr>
        <w:t>5</w:t>
      </w:r>
      <w:r>
        <w:rPr>
          <w:rFonts w:ascii="Times New Roman" w:hAnsi="Times New Roman" w:cs="Times New Roman"/>
          <w:bCs/>
          <w:i/>
          <w:lang w:val="en-GB"/>
        </w:rPr>
        <w:t>]</w:t>
      </w:r>
      <w:r w:rsidRPr="005C6122">
        <w:rPr>
          <w:rFonts w:ascii="Times New Roman" w:hAnsi="Times New Roman" w:cs="Times New Roman"/>
          <w:bCs/>
          <w:i/>
          <w:lang w:val="en-GB"/>
        </w:rPr>
        <w:t>×N</w:t>
      </w:r>
      <w:r w:rsidRPr="00E13804">
        <w:rPr>
          <w:rFonts w:ascii="Times New Roman" w:hAnsi="Times New Roman" w:cs="Times New Roman"/>
          <w:bCs/>
          <w:i/>
          <w:vertAlign w:val="subscript"/>
          <w:lang w:val="en-GB"/>
        </w:rPr>
        <w:t>2</w:t>
      </w:r>
      <w:r w:rsidRPr="005C6122">
        <w:rPr>
          <w:rFonts w:ascii="Times New Roman" w:hAnsi="Times New Roman" w:cs="Times New Roman"/>
          <w:bCs/>
          <w:i/>
          <w:lang w:val="en-GB"/>
        </w:rPr>
        <w:t>×SMTC_period) ms,</w:t>
      </w:r>
      <w:r>
        <w:rPr>
          <w:rFonts w:ascii="Times New Roman" w:hAnsi="Times New Roman" w:cs="Times New Roman"/>
          <w:bCs/>
          <w:i/>
          <w:lang w:val="en-GB"/>
        </w:rPr>
        <w:t xml:space="preserve"> </w:t>
      </w:r>
      <w:r w:rsidRPr="0084147B">
        <w:rPr>
          <w:rFonts w:ascii="Times New Roman" w:hAnsi="Times New Roman" w:cs="Times New Roman"/>
          <w:bCs/>
          <w:i/>
          <w:lang w:val="en-GB"/>
        </w:rPr>
        <w:t>where N</w:t>
      </w:r>
      <w:r w:rsidRPr="0084147B">
        <w:rPr>
          <w:rFonts w:ascii="Times New Roman" w:hAnsi="Times New Roman" w:cs="Times New Roman"/>
          <w:bCs/>
          <w:i/>
          <w:vertAlign w:val="subscript"/>
          <w:lang w:val="en-GB"/>
        </w:rPr>
        <w:t>2</w:t>
      </w:r>
      <w:r w:rsidRPr="0084147B">
        <w:rPr>
          <w:rFonts w:ascii="Times New Roman" w:hAnsi="Times New Roman" w:cs="Times New Roman"/>
          <w:bCs/>
          <w:i/>
          <w:lang w:val="en-GB"/>
        </w:rPr>
        <w:t>=</w:t>
      </w:r>
      <w:r w:rsidR="004F56F1">
        <w:rPr>
          <w:rFonts w:ascii="Times New Roman" w:hAnsi="Times New Roman" w:cs="Times New Roman"/>
          <w:bCs/>
          <w:i/>
          <w:lang w:val="en-GB"/>
        </w:rPr>
        <w:t>8</w:t>
      </w:r>
    </w:p>
    <w:p w14:paraId="6DA7D1EA" w14:textId="77777777" w:rsidR="00016B2D" w:rsidRPr="007C74C5" w:rsidRDefault="00016B2D" w:rsidP="00016B2D">
      <w:pPr>
        <w:spacing w:before="240" w:after="240"/>
        <w:rPr>
          <w:rFonts w:ascii="Times New Roman" w:hAnsi="Times New Roman" w:cs="Times New Roman"/>
          <w:bCs/>
          <w:lang w:val="en-GB"/>
        </w:rPr>
      </w:pPr>
    </w:p>
    <w:p w14:paraId="5A2CF55E" w14:textId="77777777" w:rsidR="00016B2D" w:rsidRPr="00CC3F73" w:rsidRDefault="00016B2D" w:rsidP="00016B2D">
      <w:pPr>
        <w:spacing w:before="240" w:after="240"/>
        <w:rPr>
          <w:rFonts w:ascii="Times New Roman" w:hAnsi="Times New Roman" w:cs="Times New Roman"/>
          <w:color w:val="000000" w:themeColor="text1"/>
          <w:lang w:val="en-GB" w:eastAsia="en-GB"/>
        </w:rPr>
      </w:pPr>
      <w:r>
        <w:rPr>
          <w:rFonts w:ascii="Times New Roman" w:hAnsi="Times New Roman" w:cs="Times New Roman"/>
          <w:b/>
          <w:color w:val="000000" w:themeColor="text1"/>
          <w:lang w:val="en-GB" w:eastAsia="en-GB"/>
        </w:rPr>
        <w:t>Proposal#</w:t>
      </w:r>
      <w:r w:rsidR="007A0C8F">
        <w:rPr>
          <w:rFonts w:ascii="Times New Roman" w:hAnsi="Times New Roman" w:cs="Times New Roman"/>
          <w:b/>
          <w:color w:val="000000" w:themeColor="text1"/>
          <w:lang w:val="en-GB" w:eastAsia="en-GB"/>
        </w:rPr>
        <w:t>4</w:t>
      </w:r>
      <w:r w:rsidRPr="00CC3F73">
        <w:rPr>
          <w:rFonts w:ascii="Times New Roman" w:hAnsi="Times New Roman" w:cs="Times New Roman"/>
          <w:b/>
          <w:color w:val="000000" w:themeColor="text1"/>
          <w:lang w:val="en-GB" w:eastAsia="en-GB"/>
        </w:rPr>
        <w:t xml:space="preserve">: </w:t>
      </w:r>
      <w:r w:rsidRPr="00CC3F73">
        <w:rPr>
          <w:rFonts w:ascii="Times New Roman" w:hAnsi="Times New Roman" w:cs="Times New Roman"/>
          <w:color w:val="000000" w:themeColor="text1"/>
          <w:lang w:val="en-GB" w:eastAsia="en-GB"/>
        </w:rPr>
        <w:t>In FR2</w:t>
      </w:r>
      <w:r>
        <w:rPr>
          <w:rFonts w:ascii="Times New Roman" w:hAnsi="Times New Roman" w:cs="Times New Roman"/>
          <w:color w:val="000000" w:themeColor="text1"/>
          <w:lang w:val="en-GB" w:eastAsia="en-GB"/>
        </w:rPr>
        <w:t>,</w:t>
      </w:r>
      <w:r w:rsidRPr="00CC3F73">
        <w:rPr>
          <w:rFonts w:ascii="Times New Roman" w:hAnsi="Times New Roman" w:cs="Times New Roman"/>
          <w:color w:val="000000" w:themeColor="text1"/>
          <w:lang w:val="en-GB" w:eastAsia="en-GB"/>
        </w:rPr>
        <w:t xml:space="preserve"> </w:t>
      </w:r>
      <w:r w:rsidRPr="00CC3F73">
        <w:rPr>
          <w:rFonts w:ascii="Times New Roman" w:hAnsi="Times New Roman" w:cs="Times New Roman"/>
          <w:color w:val="000000" w:themeColor="text1"/>
          <w:lang w:eastAsia="en-GB"/>
        </w:rPr>
        <w:t>the measurement period for intra-frequency measurement</w:t>
      </w:r>
      <w:r w:rsidR="004F7BB8">
        <w:rPr>
          <w:rFonts w:ascii="Times New Roman" w:hAnsi="Times New Roman" w:cs="Times New Roman"/>
          <w:color w:val="000000" w:themeColor="text1"/>
          <w:lang w:eastAsia="en-GB"/>
        </w:rPr>
        <w:t>s</w:t>
      </w:r>
      <w:r w:rsidRPr="00CC3F73">
        <w:rPr>
          <w:rFonts w:ascii="Times New Roman" w:hAnsi="Times New Roman" w:cs="Times New Roman"/>
          <w:color w:val="000000" w:themeColor="text1"/>
          <w:lang w:eastAsia="en-GB"/>
        </w:rPr>
        <w:t xml:space="preserve"> </w:t>
      </w:r>
      <w:r>
        <w:rPr>
          <w:rFonts w:ascii="Times New Roman" w:hAnsi="Times New Roman" w:cs="Times New Roman"/>
          <w:color w:val="000000" w:themeColor="text1"/>
          <w:lang w:val="en-GB" w:eastAsia="en-GB"/>
        </w:rPr>
        <w:t>is</w:t>
      </w:r>
      <w:r w:rsidRPr="00CC3F73">
        <w:rPr>
          <w:rFonts w:ascii="Times New Roman" w:hAnsi="Times New Roman" w:cs="Times New Roman"/>
          <w:color w:val="000000" w:themeColor="text1"/>
          <w:lang w:val="en-GB" w:eastAsia="en-GB"/>
        </w:rPr>
        <w:t xml:space="preserve"> set as</w:t>
      </w:r>
    </w:p>
    <w:p w14:paraId="09CDFEA1" w14:textId="77777777" w:rsidR="00016B2D" w:rsidRPr="00CC3F73" w:rsidRDefault="00016B2D" w:rsidP="00016B2D">
      <w:pPr>
        <w:spacing w:before="240" w:after="240"/>
        <w:jc w:val="center"/>
        <w:rPr>
          <w:rFonts w:ascii="Times New Roman" w:hAnsi="Times New Roman" w:cs="Times New Roman"/>
          <w:i/>
          <w:color w:val="000000" w:themeColor="text1"/>
          <w:lang w:val="en-GB" w:eastAsia="en-GB"/>
        </w:rPr>
      </w:pPr>
      <w:r w:rsidRPr="00CC3F73">
        <w:rPr>
          <w:rFonts w:ascii="Times New Roman" w:hAnsi="Times New Roman" w:cs="Times New Roman"/>
          <w:i/>
          <w:color w:val="000000" w:themeColor="text1"/>
        </w:rPr>
        <w:t>T</w:t>
      </w:r>
      <w:r w:rsidRPr="00CC3F73">
        <w:rPr>
          <w:rFonts w:ascii="Times New Roman" w:hAnsi="Times New Roman" w:cs="Times New Roman"/>
          <w:i/>
          <w:color w:val="000000" w:themeColor="text1"/>
          <w:vertAlign w:val="subscript"/>
        </w:rPr>
        <w:t xml:space="preserve">SSB_measurement_period </w:t>
      </w:r>
      <w:r w:rsidRPr="00CC3F73">
        <w:rPr>
          <w:rFonts w:ascii="Times New Roman" w:hAnsi="Times New Roman" w:cs="Times New Roman"/>
          <w:i/>
          <w:color w:val="000000" w:themeColor="text1"/>
          <w:lang w:eastAsia="en-GB"/>
        </w:rPr>
        <w:t xml:space="preserve">= </w:t>
      </w:r>
      <w:r w:rsidRPr="00CC3F73">
        <w:rPr>
          <w:rFonts w:ascii="Times New Roman" w:hAnsi="Times New Roman" w:cs="Times New Roman"/>
          <w:i/>
          <w:color w:val="000000" w:themeColor="text1"/>
        </w:rPr>
        <w:t>max(</w:t>
      </w:r>
      <w:r>
        <w:rPr>
          <w:rFonts w:ascii="Times New Roman" w:hAnsi="Times New Roman" w:cs="Times New Roman"/>
          <w:i/>
          <w:color w:val="000000" w:themeColor="text1"/>
        </w:rPr>
        <w:t>4</w:t>
      </w:r>
      <w:r w:rsidRPr="00CC3F73">
        <w:rPr>
          <w:rFonts w:ascii="Times New Roman" w:hAnsi="Times New Roman" w:cs="Times New Roman"/>
          <w:i/>
          <w:color w:val="000000" w:themeColor="text1"/>
        </w:rPr>
        <w:t>00, 5</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N</w:t>
      </w:r>
      <w:r w:rsidRPr="00E13804">
        <w:rPr>
          <w:rFonts w:ascii="Times New Roman" w:hAnsi="Times New Roman" w:cs="Times New Roman"/>
          <w:i/>
          <w:color w:val="000000" w:themeColor="text1"/>
          <w:vertAlign w:val="subscript"/>
        </w:rPr>
        <w:t>3</w:t>
      </w:r>
      <w:r w:rsidRPr="00CC3F73">
        <w:rPr>
          <w:rFonts w:ascii="Times New Roman" w:hAnsi="Times New Roman" w:cs="Times New Roman"/>
          <w:bCs/>
          <w:i/>
          <w:color w:val="000000" w:themeColor="text1"/>
          <w:lang w:val="en-GB"/>
        </w:rPr>
        <w:t>×</w:t>
      </w:r>
      <w:r w:rsidRPr="00CC3F73">
        <w:rPr>
          <w:rFonts w:ascii="Times New Roman" w:hAnsi="Times New Roman" w:cs="Times New Roman"/>
          <w:i/>
          <w:color w:val="000000" w:themeColor="text1"/>
        </w:rPr>
        <w:t>SMTC_period) ms</w:t>
      </w:r>
      <w:r>
        <w:rPr>
          <w:rFonts w:ascii="Times New Roman" w:hAnsi="Times New Roman" w:cs="Times New Roman"/>
          <w:bCs/>
          <w:i/>
          <w:color w:val="000000" w:themeColor="text1"/>
          <w:lang w:val="en-GB"/>
        </w:rPr>
        <w:t xml:space="preserve"> , where </w:t>
      </w:r>
      <w:r w:rsidRPr="00CC3F73">
        <w:rPr>
          <w:rFonts w:ascii="Times New Roman" w:hAnsi="Times New Roman" w:cs="Times New Roman"/>
          <w:i/>
          <w:color w:val="000000" w:themeColor="text1"/>
        </w:rPr>
        <w:t>N</w:t>
      </w:r>
      <w:r w:rsidRPr="00E13804">
        <w:rPr>
          <w:rFonts w:ascii="Times New Roman" w:hAnsi="Times New Roman" w:cs="Times New Roman"/>
          <w:i/>
          <w:color w:val="000000" w:themeColor="text1"/>
          <w:vertAlign w:val="subscript"/>
        </w:rPr>
        <w:t>3</w:t>
      </w:r>
      <w:r w:rsidRPr="00CC3F73">
        <w:rPr>
          <w:rFonts w:ascii="Times New Roman" w:hAnsi="Times New Roman" w:cs="Times New Roman"/>
          <w:bCs/>
          <w:i/>
          <w:color w:val="000000" w:themeColor="text1"/>
          <w:lang w:val="en-GB"/>
        </w:rPr>
        <w:t>=8</w:t>
      </w:r>
    </w:p>
    <w:p w14:paraId="3EAE140C" w14:textId="77777777" w:rsidR="00016B2D" w:rsidRDefault="00016B2D" w:rsidP="00016B2D">
      <w:pPr>
        <w:spacing w:before="240" w:after="240" w:line="360" w:lineRule="auto"/>
        <w:rPr>
          <w:rFonts w:ascii="Times New Roman" w:hAnsi="Times New Roman" w:cs="Times New Roman"/>
          <w:lang w:val="en-GB" w:eastAsia="en-GB"/>
        </w:rPr>
      </w:pPr>
    </w:p>
    <w:p w14:paraId="5DB44DEC" w14:textId="36ABA611" w:rsidR="00F6195B" w:rsidRDefault="00F6195B" w:rsidP="00016B2D">
      <w:pPr>
        <w:spacing w:before="240" w:after="240" w:line="360" w:lineRule="auto"/>
        <w:rPr>
          <w:rFonts w:ascii="Times New Roman" w:hAnsi="Times New Roman" w:cs="Times New Roman"/>
          <w:lang w:val="en-GB" w:eastAsia="en-GB"/>
        </w:rPr>
      </w:pPr>
      <w:r>
        <w:rPr>
          <w:rFonts w:ascii="Times New Roman" w:hAnsi="Times New Roman" w:cs="Times New Roman"/>
          <w:lang w:val="en-GB" w:eastAsia="en-GB"/>
        </w:rPr>
        <w:lastRenderedPageBreak/>
        <w:t xml:space="preserve">The proposed values for Rx beamforming scale factor shall also be applicable to S-Cell activation, Inter-RAT SFTD and Handover delay requirements. </w:t>
      </w:r>
    </w:p>
    <w:p w14:paraId="3743D49F" w14:textId="77777777" w:rsidR="00016B2D" w:rsidRDefault="00016B2D" w:rsidP="00016B2D">
      <w:pPr>
        <w:pStyle w:val="Heading1"/>
        <w:numPr>
          <w:ilvl w:val="0"/>
          <w:numId w:val="2"/>
        </w:numPr>
        <w:overflowPunct/>
        <w:autoSpaceDE/>
        <w:autoSpaceDN/>
        <w:adjustRightInd/>
        <w:jc w:val="both"/>
        <w:textAlignment w:val="auto"/>
        <w:rPr>
          <w:lang w:val="en-US"/>
        </w:rPr>
      </w:pPr>
      <w:r>
        <w:rPr>
          <w:lang w:val="en-US"/>
        </w:rPr>
        <w:t>Conclusion</w:t>
      </w:r>
    </w:p>
    <w:p w14:paraId="40409D72" w14:textId="77777777" w:rsidR="00016B2D" w:rsidRPr="00B570E6" w:rsidRDefault="00016B2D" w:rsidP="00016B2D">
      <w:pPr>
        <w:spacing w:after="240"/>
        <w:rPr>
          <w:rFonts w:ascii="Times New Roman" w:hAnsi="Times New Roman" w:cs="Times New Roman"/>
          <w:lang w:eastAsia="en-GB"/>
        </w:rPr>
      </w:pPr>
      <w:r w:rsidRPr="00B570E6">
        <w:rPr>
          <w:rFonts w:ascii="Times New Roman" w:hAnsi="Times New Roman" w:cs="Times New Roman"/>
          <w:lang w:eastAsia="en-GB"/>
        </w:rPr>
        <w:t xml:space="preserve">Based on the </w:t>
      </w:r>
      <w:r>
        <w:rPr>
          <w:rFonts w:ascii="Times New Roman" w:hAnsi="Times New Roman" w:cs="Times New Roman"/>
          <w:lang w:eastAsia="en-GB"/>
        </w:rPr>
        <w:t xml:space="preserve">discussion </w:t>
      </w:r>
      <w:r w:rsidRPr="00B570E6">
        <w:rPr>
          <w:rFonts w:ascii="Times New Roman" w:hAnsi="Times New Roman" w:cs="Times New Roman"/>
          <w:lang w:eastAsia="en-GB"/>
        </w:rPr>
        <w:t>above, we have the following proposals</w:t>
      </w:r>
      <w:r>
        <w:rPr>
          <w:rFonts w:ascii="Times New Roman" w:hAnsi="Times New Roman" w:cs="Times New Roman"/>
          <w:lang w:eastAsia="en-GB"/>
        </w:rPr>
        <w:t xml:space="preserve"> for delay requirements in FR2</w:t>
      </w:r>
      <w:r w:rsidRPr="00B570E6">
        <w:rPr>
          <w:rFonts w:ascii="Times New Roman" w:hAnsi="Times New Roman" w:cs="Times New Roman"/>
          <w:lang w:eastAsia="en-GB"/>
        </w:rPr>
        <w:t>:</w:t>
      </w:r>
    </w:p>
    <w:tbl>
      <w:tblPr>
        <w:tblStyle w:val="TableGrid"/>
        <w:tblW w:w="0" w:type="auto"/>
        <w:tblLook w:val="04A0" w:firstRow="1" w:lastRow="0" w:firstColumn="1" w:lastColumn="0" w:noHBand="0" w:noVBand="1"/>
      </w:tblPr>
      <w:tblGrid>
        <w:gridCol w:w="9350"/>
      </w:tblGrid>
      <w:tr w:rsidR="00016B2D" w14:paraId="3780EEA9" w14:textId="77777777" w:rsidTr="004E77E9">
        <w:tc>
          <w:tcPr>
            <w:tcW w:w="9350" w:type="dxa"/>
          </w:tcPr>
          <w:p w14:paraId="09E4F569" w14:textId="77777777" w:rsidR="007A0C8F" w:rsidRPr="007A0C8F" w:rsidRDefault="007A0C8F" w:rsidP="007A0C8F">
            <w:pPr>
              <w:spacing w:before="240" w:after="240"/>
              <w:rPr>
                <w:b/>
                <w:lang w:val="en-GB" w:eastAsia="en-GB"/>
              </w:rPr>
            </w:pPr>
            <w:r w:rsidRPr="007A0C8F">
              <w:rPr>
                <w:b/>
                <w:lang w:val="en-GB" w:eastAsia="en-GB"/>
              </w:rPr>
              <w:t>Proposal#1:</w:t>
            </w:r>
            <w:r w:rsidRPr="007A0C8F">
              <w:rPr>
                <w:lang w:val="en-GB" w:eastAsia="en-GB"/>
              </w:rPr>
              <w:t xml:space="preserve"> In FR2 define requirements with N1=N2=N3=8</w:t>
            </w:r>
          </w:p>
          <w:p w14:paraId="2FA76C33" w14:textId="77777777" w:rsidR="00016B2D" w:rsidRPr="00840DED" w:rsidRDefault="00016B2D" w:rsidP="004E77E9">
            <w:pPr>
              <w:spacing w:before="240" w:after="240"/>
              <w:rPr>
                <w:lang w:val="en-GB" w:eastAsia="en-GB"/>
              </w:rPr>
            </w:pPr>
            <w:r>
              <w:rPr>
                <w:b/>
                <w:lang w:val="en-GB" w:eastAsia="en-GB"/>
              </w:rPr>
              <w:t>Proposal#</w:t>
            </w:r>
            <w:r w:rsidR="007A0C8F">
              <w:rPr>
                <w:b/>
                <w:lang w:val="en-GB" w:eastAsia="en-GB"/>
              </w:rPr>
              <w:t>2</w:t>
            </w:r>
            <w:r w:rsidRPr="00840DED">
              <w:rPr>
                <w:b/>
                <w:lang w:val="en-GB" w:eastAsia="en-GB"/>
              </w:rPr>
              <w:t>:</w:t>
            </w:r>
            <w:r w:rsidRPr="00840DED">
              <w:rPr>
                <w:lang w:val="en-GB" w:eastAsia="en-GB"/>
              </w:rPr>
              <w:t xml:space="preserve"> In FR2</w:t>
            </w:r>
            <w:r>
              <w:rPr>
                <w:lang w:val="en-GB" w:eastAsia="en-GB"/>
              </w:rPr>
              <w:t>,</w:t>
            </w:r>
            <w:r w:rsidRPr="00840DED">
              <w:rPr>
                <w:lang w:val="en-GB" w:eastAsia="en-GB"/>
              </w:rPr>
              <w:t xml:space="preserve"> the </w:t>
            </w:r>
            <w:r>
              <w:rPr>
                <w:lang w:val="en-GB" w:eastAsia="en-GB"/>
              </w:rPr>
              <w:t>PSS/SSS detection requirement is</w:t>
            </w:r>
            <w:r w:rsidRPr="00840DED">
              <w:rPr>
                <w:lang w:val="en-GB" w:eastAsia="en-GB"/>
              </w:rPr>
              <w:t xml:space="preserve"> set as </w:t>
            </w:r>
          </w:p>
          <w:p w14:paraId="44EEBD10" w14:textId="77777777" w:rsidR="00016B2D" w:rsidRPr="00CC3F73" w:rsidRDefault="00016B2D" w:rsidP="004E77E9">
            <w:pPr>
              <w:spacing w:before="240" w:after="240"/>
              <w:jc w:val="center"/>
              <w:rPr>
                <w:bCs/>
                <w:i/>
                <w:color w:val="000000" w:themeColor="text1"/>
                <w:lang w:val="en-GB"/>
              </w:rPr>
            </w:pPr>
            <w:r w:rsidRPr="00CC3F73">
              <w:rPr>
                <w:bCs/>
                <w:i/>
                <w:color w:val="000000" w:themeColor="text1"/>
                <w:lang w:val="en-GB"/>
              </w:rPr>
              <w:t>T</w:t>
            </w:r>
            <w:r w:rsidRPr="00CC3F73">
              <w:rPr>
                <w:bCs/>
                <w:i/>
                <w:color w:val="000000" w:themeColor="text1"/>
                <w:vertAlign w:val="subscript"/>
                <w:lang w:val="en-GB"/>
              </w:rPr>
              <w:t>PSS/SSS_sync</w:t>
            </w:r>
            <w:r w:rsidRPr="00CC3F73">
              <w:rPr>
                <w:bCs/>
                <w:i/>
                <w:color w:val="000000" w:themeColor="text1"/>
                <w:lang w:val="en-GB"/>
              </w:rPr>
              <w:t xml:space="preserve"> = max(600, </w:t>
            </w:r>
            <w:r>
              <w:rPr>
                <w:bCs/>
                <w:i/>
                <w:color w:val="000000" w:themeColor="text1"/>
                <w:lang w:val="en-GB"/>
              </w:rPr>
              <w:t>[</w:t>
            </w:r>
            <w:r w:rsidRPr="00CC3F73">
              <w:rPr>
                <w:bCs/>
                <w:i/>
                <w:color w:val="000000" w:themeColor="text1"/>
                <w:lang w:val="en-GB"/>
              </w:rPr>
              <w:t>5</w:t>
            </w:r>
            <w:r>
              <w:rPr>
                <w:bCs/>
                <w:i/>
                <w:color w:val="000000" w:themeColor="text1"/>
                <w:lang w:val="en-GB"/>
              </w:rPr>
              <w:t>]</w:t>
            </w:r>
            <w:r w:rsidRPr="00CC3F73">
              <w:rPr>
                <w:bCs/>
                <w:i/>
                <w:color w:val="000000" w:themeColor="text1"/>
                <w:lang w:val="en-GB"/>
              </w:rPr>
              <w:t>×N</w:t>
            </w:r>
            <w:r w:rsidRPr="00D67F85">
              <w:rPr>
                <w:bCs/>
                <w:i/>
                <w:color w:val="000000" w:themeColor="text1"/>
                <w:vertAlign w:val="subscript"/>
                <w:lang w:val="en-GB"/>
              </w:rPr>
              <w:t>1</w:t>
            </w:r>
            <w:r w:rsidRPr="00CC3F73">
              <w:rPr>
                <w:bCs/>
                <w:i/>
                <w:color w:val="000000" w:themeColor="text1"/>
                <w:lang w:val="en-GB"/>
              </w:rPr>
              <w:t>×SMTC_period) ms</w:t>
            </w:r>
            <w:r>
              <w:rPr>
                <w:bCs/>
                <w:i/>
                <w:color w:val="000000" w:themeColor="text1"/>
                <w:lang w:val="en-GB"/>
              </w:rPr>
              <w:t xml:space="preserve">, where </w:t>
            </w:r>
            <w:r w:rsidRPr="00CC3F73">
              <w:rPr>
                <w:bCs/>
                <w:i/>
                <w:color w:val="000000" w:themeColor="text1"/>
                <w:lang w:val="en-GB"/>
              </w:rPr>
              <w:t>N</w:t>
            </w:r>
            <w:r w:rsidRPr="00D67F85">
              <w:rPr>
                <w:bCs/>
                <w:i/>
                <w:color w:val="000000" w:themeColor="text1"/>
                <w:vertAlign w:val="subscript"/>
                <w:lang w:val="en-GB"/>
              </w:rPr>
              <w:t>1</w:t>
            </w:r>
            <w:r w:rsidRPr="00CC3F73">
              <w:rPr>
                <w:bCs/>
                <w:i/>
                <w:color w:val="000000" w:themeColor="text1"/>
                <w:lang w:val="en-GB"/>
              </w:rPr>
              <w:t>=8</w:t>
            </w:r>
          </w:p>
          <w:p w14:paraId="15D7F52B" w14:textId="77777777" w:rsidR="00016B2D" w:rsidRPr="00840DED" w:rsidRDefault="00016B2D" w:rsidP="004E77E9">
            <w:pPr>
              <w:spacing w:before="240" w:after="240"/>
              <w:rPr>
                <w:lang w:val="en-GB" w:eastAsia="en-GB"/>
              </w:rPr>
            </w:pPr>
            <w:r>
              <w:rPr>
                <w:b/>
                <w:lang w:val="en-GB" w:eastAsia="en-GB"/>
              </w:rPr>
              <w:t>Proposal#</w:t>
            </w:r>
            <w:r w:rsidR="007A0C8F">
              <w:rPr>
                <w:b/>
                <w:lang w:val="en-GB" w:eastAsia="en-GB"/>
              </w:rPr>
              <w:t>3</w:t>
            </w:r>
            <w:r w:rsidRPr="00840DED">
              <w:rPr>
                <w:b/>
                <w:lang w:val="en-GB" w:eastAsia="en-GB"/>
              </w:rPr>
              <w:t xml:space="preserve">: </w:t>
            </w:r>
            <w:r w:rsidRPr="00840DED">
              <w:rPr>
                <w:lang w:val="en-GB" w:eastAsia="en-GB"/>
              </w:rPr>
              <w:t>In FR2</w:t>
            </w:r>
            <w:r>
              <w:rPr>
                <w:lang w:val="en-GB" w:eastAsia="en-GB"/>
              </w:rPr>
              <w:t>,</w:t>
            </w:r>
            <w:r w:rsidRPr="00840DED">
              <w:rPr>
                <w:lang w:val="en-GB" w:eastAsia="en-GB"/>
              </w:rPr>
              <w:t xml:space="preserve"> the SSB</w:t>
            </w:r>
            <w:r w:rsidR="004C5DD1">
              <w:rPr>
                <w:lang w:val="en-GB" w:eastAsia="en-GB"/>
              </w:rPr>
              <w:t xml:space="preserve"> Index detection requirement</w:t>
            </w:r>
            <w:r>
              <w:rPr>
                <w:lang w:val="en-GB" w:eastAsia="en-GB"/>
              </w:rPr>
              <w:t xml:space="preserve"> is</w:t>
            </w:r>
            <w:r w:rsidRPr="00840DED">
              <w:rPr>
                <w:lang w:val="en-GB" w:eastAsia="en-GB"/>
              </w:rPr>
              <w:t xml:space="preserve"> set as </w:t>
            </w:r>
          </w:p>
          <w:p w14:paraId="18E52ABF" w14:textId="77777777" w:rsidR="00016B2D" w:rsidRDefault="00016B2D" w:rsidP="004E77E9">
            <w:pPr>
              <w:spacing w:before="240" w:after="240"/>
              <w:jc w:val="center"/>
              <w:rPr>
                <w:bCs/>
                <w:i/>
                <w:lang w:val="en-GB"/>
              </w:rPr>
            </w:pPr>
            <w:r w:rsidRPr="005C6122">
              <w:rPr>
                <w:bCs/>
                <w:i/>
                <w:lang w:val="en-GB"/>
              </w:rPr>
              <w:t>T</w:t>
            </w:r>
            <w:r w:rsidRPr="005C6122">
              <w:rPr>
                <w:bCs/>
                <w:i/>
                <w:vertAlign w:val="subscript"/>
                <w:lang w:val="en-GB"/>
              </w:rPr>
              <w:t xml:space="preserve">SSB_time_index </w:t>
            </w:r>
            <w:r w:rsidRPr="005C6122">
              <w:rPr>
                <w:bCs/>
                <w:i/>
                <w:lang w:val="en-GB"/>
              </w:rPr>
              <w:t xml:space="preserve">= max(200, </w:t>
            </w:r>
            <w:r>
              <w:rPr>
                <w:bCs/>
                <w:i/>
                <w:lang w:val="en-GB"/>
              </w:rPr>
              <w:t>[</w:t>
            </w:r>
            <w:r w:rsidRPr="005C6122">
              <w:rPr>
                <w:bCs/>
                <w:i/>
                <w:lang w:val="en-GB"/>
              </w:rPr>
              <w:t>5</w:t>
            </w:r>
            <w:r>
              <w:rPr>
                <w:bCs/>
                <w:i/>
                <w:lang w:val="en-GB"/>
              </w:rPr>
              <w:t>]</w:t>
            </w:r>
            <w:r w:rsidRPr="005C6122">
              <w:rPr>
                <w:bCs/>
                <w:i/>
                <w:lang w:val="en-GB"/>
              </w:rPr>
              <w:t>×N</w:t>
            </w:r>
            <w:r w:rsidRPr="00E13804">
              <w:rPr>
                <w:bCs/>
                <w:i/>
                <w:vertAlign w:val="subscript"/>
                <w:lang w:val="en-GB"/>
              </w:rPr>
              <w:t>2</w:t>
            </w:r>
            <w:r w:rsidRPr="005C6122">
              <w:rPr>
                <w:bCs/>
                <w:i/>
                <w:lang w:val="en-GB"/>
              </w:rPr>
              <w:t>×SMTC_period) ms,</w:t>
            </w:r>
            <w:r>
              <w:rPr>
                <w:bCs/>
                <w:i/>
                <w:lang w:val="en-GB"/>
              </w:rPr>
              <w:t xml:space="preserve"> where </w:t>
            </w:r>
            <w:r w:rsidRPr="0084147B">
              <w:rPr>
                <w:bCs/>
                <w:i/>
                <w:lang w:val="en-GB"/>
              </w:rPr>
              <w:t>N</w:t>
            </w:r>
            <w:r w:rsidRPr="0084147B">
              <w:rPr>
                <w:bCs/>
                <w:i/>
                <w:vertAlign w:val="subscript"/>
                <w:lang w:val="en-GB"/>
              </w:rPr>
              <w:t>2</w:t>
            </w:r>
            <w:r w:rsidRPr="0084147B">
              <w:rPr>
                <w:bCs/>
                <w:i/>
                <w:lang w:val="en-GB"/>
              </w:rPr>
              <w:t>=</w:t>
            </w:r>
            <w:r w:rsidR="004F56F1">
              <w:rPr>
                <w:bCs/>
                <w:i/>
                <w:lang w:val="en-GB"/>
              </w:rPr>
              <w:t>8</w:t>
            </w:r>
          </w:p>
          <w:p w14:paraId="2AA596BD" w14:textId="77777777" w:rsidR="00016B2D" w:rsidRPr="00CC3F73" w:rsidRDefault="00016B2D" w:rsidP="004E77E9">
            <w:pPr>
              <w:spacing w:before="240" w:after="240"/>
              <w:rPr>
                <w:color w:val="000000" w:themeColor="text1"/>
                <w:lang w:val="en-GB" w:eastAsia="en-GB"/>
              </w:rPr>
            </w:pPr>
            <w:r>
              <w:rPr>
                <w:b/>
                <w:color w:val="000000" w:themeColor="text1"/>
                <w:lang w:val="en-GB" w:eastAsia="en-GB"/>
              </w:rPr>
              <w:t>Proposal#</w:t>
            </w:r>
            <w:r w:rsidR="007A0C8F">
              <w:rPr>
                <w:b/>
                <w:color w:val="000000" w:themeColor="text1"/>
                <w:lang w:val="en-GB" w:eastAsia="en-GB"/>
              </w:rPr>
              <w:t>4</w:t>
            </w:r>
            <w:r w:rsidRPr="00CC3F73">
              <w:rPr>
                <w:b/>
                <w:color w:val="000000" w:themeColor="text1"/>
                <w:lang w:val="en-GB" w:eastAsia="en-GB"/>
              </w:rPr>
              <w:t xml:space="preserve">: </w:t>
            </w:r>
            <w:r w:rsidRPr="00CC3F73">
              <w:rPr>
                <w:color w:val="000000" w:themeColor="text1"/>
                <w:lang w:val="en-GB" w:eastAsia="en-GB"/>
              </w:rPr>
              <w:t>In FR2</w:t>
            </w:r>
            <w:r>
              <w:rPr>
                <w:color w:val="000000" w:themeColor="text1"/>
                <w:lang w:val="en-GB" w:eastAsia="en-GB"/>
              </w:rPr>
              <w:t>,</w:t>
            </w:r>
            <w:r w:rsidRPr="00CC3F73">
              <w:rPr>
                <w:color w:val="000000" w:themeColor="text1"/>
                <w:lang w:val="en-GB" w:eastAsia="en-GB"/>
              </w:rPr>
              <w:t xml:space="preserve"> </w:t>
            </w:r>
            <w:r w:rsidRPr="00CC3F73">
              <w:rPr>
                <w:color w:val="000000" w:themeColor="text1"/>
                <w:lang w:eastAsia="en-GB"/>
              </w:rPr>
              <w:t>the measurement period for intra-frequency measurement</w:t>
            </w:r>
            <w:r w:rsidR="004F7BB8">
              <w:rPr>
                <w:color w:val="000000" w:themeColor="text1"/>
                <w:lang w:eastAsia="en-GB"/>
              </w:rPr>
              <w:t>s</w:t>
            </w:r>
            <w:r w:rsidRPr="00CC3F73">
              <w:rPr>
                <w:color w:val="000000" w:themeColor="text1"/>
                <w:lang w:eastAsia="en-GB"/>
              </w:rPr>
              <w:t xml:space="preserve"> </w:t>
            </w:r>
            <w:r>
              <w:rPr>
                <w:color w:val="000000" w:themeColor="text1"/>
                <w:lang w:val="en-GB" w:eastAsia="en-GB"/>
              </w:rPr>
              <w:t>is</w:t>
            </w:r>
            <w:r w:rsidRPr="00CC3F73">
              <w:rPr>
                <w:color w:val="000000" w:themeColor="text1"/>
                <w:lang w:val="en-GB" w:eastAsia="en-GB"/>
              </w:rPr>
              <w:t xml:space="preserve"> set as</w:t>
            </w:r>
          </w:p>
          <w:p w14:paraId="2D9490BA" w14:textId="77777777" w:rsidR="00016B2D" w:rsidRPr="00D10D71" w:rsidRDefault="00016B2D" w:rsidP="004E77E9">
            <w:pPr>
              <w:spacing w:before="240" w:after="240"/>
              <w:jc w:val="center"/>
              <w:rPr>
                <w:i/>
                <w:color w:val="000000" w:themeColor="text1"/>
                <w:lang w:val="en-GB" w:eastAsia="en-GB"/>
              </w:rPr>
            </w:pPr>
            <w:r w:rsidRPr="00CC3F73">
              <w:rPr>
                <w:i/>
                <w:color w:val="000000" w:themeColor="text1"/>
              </w:rPr>
              <w:t>T</w:t>
            </w:r>
            <w:r w:rsidRPr="00CC3F73">
              <w:rPr>
                <w:i/>
                <w:color w:val="000000" w:themeColor="text1"/>
                <w:vertAlign w:val="subscript"/>
              </w:rPr>
              <w:t xml:space="preserve">SSB_measurement_period </w:t>
            </w:r>
            <w:r w:rsidRPr="00CC3F73">
              <w:rPr>
                <w:i/>
                <w:color w:val="000000" w:themeColor="text1"/>
                <w:lang w:eastAsia="en-GB"/>
              </w:rPr>
              <w:t xml:space="preserve">= </w:t>
            </w:r>
            <w:r w:rsidRPr="00CC3F73">
              <w:rPr>
                <w:i/>
                <w:color w:val="000000" w:themeColor="text1"/>
              </w:rPr>
              <w:t>max(</w:t>
            </w:r>
            <w:r>
              <w:rPr>
                <w:i/>
                <w:color w:val="000000" w:themeColor="text1"/>
              </w:rPr>
              <w:t>4</w:t>
            </w:r>
            <w:r w:rsidRPr="00CC3F73">
              <w:rPr>
                <w:i/>
                <w:color w:val="000000" w:themeColor="text1"/>
              </w:rPr>
              <w:t>00, 5</w:t>
            </w:r>
            <w:r w:rsidRPr="00CC3F73">
              <w:rPr>
                <w:bCs/>
                <w:i/>
                <w:color w:val="000000" w:themeColor="text1"/>
                <w:lang w:val="en-GB"/>
              </w:rPr>
              <w:t>×</w:t>
            </w:r>
            <w:r w:rsidRPr="00CC3F73">
              <w:rPr>
                <w:i/>
                <w:color w:val="000000" w:themeColor="text1"/>
              </w:rPr>
              <w:t>N</w:t>
            </w:r>
            <w:r w:rsidRPr="00E13804">
              <w:rPr>
                <w:i/>
                <w:color w:val="000000" w:themeColor="text1"/>
                <w:vertAlign w:val="subscript"/>
              </w:rPr>
              <w:t>3</w:t>
            </w:r>
            <w:r w:rsidRPr="00CC3F73">
              <w:rPr>
                <w:bCs/>
                <w:i/>
                <w:color w:val="000000" w:themeColor="text1"/>
                <w:lang w:val="en-GB"/>
              </w:rPr>
              <w:t>×</w:t>
            </w:r>
            <w:r w:rsidRPr="00CC3F73">
              <w:rPr>
                <w:i/>
                <w:color w:val="000000" w:themeColor="text1"/>
              </w:rPr>
              <w:t>SMTC_period) ms</w:t>
            </w:r>
            <w:r>
              <w:rPr>
                <w:bCs/>
                <w:i/>
                <w:color w:val="000000" w:themeColor="text1"/>
                <w:lang w:val="en-GB"/>
              </w:rPr>
              <w:t xml:space="preserve"> , where </w:t>
            </w:r>
            <w:r w:rsidRPr="00CC3F73">
              <w:rPr>
                <w:i/>
                <w:color w:val="000000" w:themeColor="text1"/>
              </w:rPr>
              <w:t>N</w:t>
            </w:r>
            <w:r w:rsidRPr="00E13804">
              <w:rPr>
                <w:i/>
                <w:color w:val="000000" w:themeColor="text1"/>
                <w:vertAlign w:val="subscript"/>
              </w:rPr>
              <w:t>3</w:t>
            </w:r>
            <w:r w:rsidRPr="00CC3F73">
              <w:rPr>
                <w:bCs/>
                <w:i/>
                <w:color w:val="000000" w:themeColor="text1"/>
                <w:lang w:val="en-GB"/>
              </w:rPr>
              <w:t>=8</w:t>
            </w:r>
          </w:p>
        </w:tc>
      </w:tr>
    </w:tbl>
    <w:p w14:paraId="6850A0FC" w14:textId="77777777" w:rsidR="00016B2D" w:rsidRPr="000634F4" w:rsidRDefault="00016B2D" w:rsidP="00016B2D">
      <w:pPr>
        <w:rPr>
          <w:lang w:eastAsia="en-GB"/>
        </w:rPr>
      </w:pPr>
    </w:p>
    <w:p w14:paraId="783CCA58" w14:textId="77777777" w:rsidR="00016B2D" w:rsidRDefault="00016B2D" w:rsidP="00016B2D">
      <w:pPr>
        <w:pStyle w:val="Heading1"/>
        <w:numPr>
          <w:ilvl w:val="0"/>
          <w:numId w:val="2"/>
        </w:numPr>
        <w:overflowPunct/>
        <w:autoSpaceDE/>
        <w:autoSpaceDN/>
        <w:adjustRightInd/>
        <w:jc w:val="both"/>
        <w:textAlignment w:val="auto"/>
        <w:rPr>
          <w:lang w:val="en-US"/>
        </w:rPr>
      </w:pPr>
      <w:r>
        <w:rPr>
          <w:lang w:val="en-US"/>
        </w:rPr>
        <w:t>References</w:t>
      </w:r>
    </w:p>
    <w:p w14:paraId="4F2B9A43" w14:textId="77777777" w:rsidR="00016B2D" w:rsidRPr="001D6DA3" w:rsidRDefault="00016B2D" w:rsidP="00016B2D">
      <w:pPr>
        <w:numPr>
          <w:ilvl w:val="0"/>
          <w:numId w:val="3"/>
        </w:numPr>
        <w:rPr>
          <w:rFonts w:ascii="Times New Roman" w:hAnsi="Times New Roman" w:cs="Times New Roman"/>
          <w:lang w:eastAsia="en-GB"/>
        </w:rPr>
      </w:pPr>
      <w:r w:rsidRPr="001D6DA3">
        <w:rPr>
          <w:rFonts w:ascii="Times New Roman" w:hAnsi="Times New Roman" w:cs="Times New Roman"/>
          <w:lang w:eastAsia="en-GB"/>
        </w:rPr>
        <w:t>TS 38.133, “</w:t>
      </w:r>
      <w:r>
        <w:rPr>
          <w:rFonts w:ascii="Times New Roman" w:hAnsi="Times New Roman" w:cs="Times New Roman"/>
          <w:lang w:eastAsia="en-GB"/>
        </w:rPr>
        <w:t>NR:</w:t>
      </w:r>
      <w:r w:rsidRPr="00471E33">
        <w:rPr>
          <w:rFonts w:ascii="Times New Roman" w:hAnsi="Times New Roman" w:cs="Times New Roman"/>
          <w:lang w:eastAsia="en-GB"/>
        </w:rPr>
        <w:t xml:space="preserve"> Requirements for support of radio resource management</w:t>
      </w:r>
      <w:r>
        <w:rPr>
          <w:rFonts w:ascii="Times New Roman" w:hAnsi="Times New Roman" w:cs="Times New Roman"/>
          <w:lang w:eastAsia="en-GB"/>
        </w:rPr>
        <w:t>”.</w:t>
      </w:r>
    </w:p>
    <w:p w14:paraId="56C9E5C3" w14:textId="77777777" w:rsidR="00016B2D" w:rsidRPr="001D6DA3" w:rsidRDefault="00016B2D" w:rsidP="00016B2D">
      <w:pPr>
        <w:numPr>
          <w:ilvl w:val="0"/>
          <w:numId w:val="3"/>
        </w:numPr>
        <w:rPr>
          <w:rFonts w:ascii="Times New Roman" w:hAnsi="Times New Roman" w:cs="Times New Roman"/>
          <w:lang w:eastAsia="en-GB"/>
        </w:rPr>
      </w:pPr>
      <w:r w:rsidRPr="001D6DA3">
        <w:rPr>
          <w:rFonts w:ascii="Times New Roman" w:hAnsi="Times New Roman" w:cs="Times New Roman"/>
          <w:lang w:eastAsia="en-GB"/>
        </w:rPr>
        <w:t>R4-1801055, “WF on cell identification requirements in Intra-frequency without gap”, Intel, January 2018.</w:t>
      </w:r>
    </w:p>
    <w:p w14:paraId="1A80597C" w14:textId="77777777" w:rsidR="00664F36" w:rsidRPr="00016B2D" w:rsidRDefault="00016B2D" w:rsidP="00016B2D">
      <w:pPr>
        <w:pStyle w:val="ListParagraph"/>
        <w:numPr>
          <w:ilvl w:val="0"/>
          <w:numId w:val="3"/>
        </w:numPr>
        <w:rPr>
          <w:rFonts w:ascii="Times New Roman" w:hAnsi="Times New Roman" w:cs="Times New Roman"/>
          <w:lang w:eastAsia="en-GB"/>
        </w:rPr>
      </w:pPr>
      <w:bookmarkStart w:id="2" w:name="_Ref503524306"/>
      <w:bookmarkStart w:id="3" w:name="_Ref498525613"/>
      <w:r>
        <w:rPr>
          <w:rFonts w:ascii="Times New Roman" w:hAnsi="Times New Roman" w:cs="Times New Roman"/>
          <w:lang w:eastAsia="en-GB"/>
        </w:rPr>
        <w:t>R4-180</w:t>
      </w:r>
      <w:bookmarkEnd w:id="2"/>
      <w:r>
        <w:rPr>
          <w:rFonts w:ascii="Times New Roman" w:hAnsi="Times New Roman" w:cs="Times New Roman"/>
          <w:lang w:eastAsia="en-GB"/>
        </w:rPr>
        <w:t>5978, “</w:t>
      </w:r>
      <w:r w:rsidRPr="001D6DA3">
        <w:rPr>
          <w:rFonts w:ascii="Times New Roman" w:hAnsi="Times New Roman" w:cs="Times New Roman"/>
          <w:lang w:eastAsia="en-GB"/>
        </w:rPr>
        <w:t>Intra frequency measurement requirements without gaps corrections</w:t>
      </w:r>
      <w:r>
        <w:rPr>
          <w:rFonts w:ascii="Times New Roman" w:hAnsi="Times New Roman" w:cs="Times New Roman"/>
          <w:lang w:eastAsia="en-GB"/>
        </w:rPr>
        <w:t xml:space="preserve">”, </w:t>
      </w:r>
      <w:r w:rsidRPr="001D6DA3">
        <w:rPr>
          <w:rFonts w:ascii="Times New Roman" w:hAnsi="Times New Roman" w:cs="Times New Roman"/>
          <w:lang w:eastAsia="en-GB"/>
        </w:rPr>
        <w:t>Ericsson</w:t>
      </w:r>
      <w:r>
        <w:rPr>
          <w:rFonts w:ascii="Times New Roman" w:hAnsi="Times New Roman" w:cs="Times New Roman"/>
          <w:lang w:eastAsia="en-GB"/>
        </w:rPr>
        <w:t>, April 2018.</w:t>
      </w:r>
      <w:bookmarkEnd w:id="3"/>
    </w:p>
    <w:sectPr w:rsidR="00664F36" w:rsidRPr="00016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03D7F79"/>
    <w:multiLevelType w:val="hybridMultilevel"/>
    <w:tmpl w:val="0ED2F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D217B"/>
    <w:multiLevelType w:val="hybridMultilevel"/>
    <w:tmpl w:val="F8B612BC"/>
    <w:lvl w:ilvl="0" w:tplc="28F473C6">
      <w:start w:val="1"/>
      <w:numFmt w:val="decimal"/>
      <w:lvlText w:val="[%1]"/>
      <w:lvlJc w:val="left"/>
      <w:pPr>
        <w:tabs>
          <w:tab w:val="num" w:pos="720"/>
        </w:tabs>
        <w:ind w:left="720" w:hanging="720"/>
      </w:pPr>
      <w:rPr>
        <w:rFonts w:hint="default"/>
        <w:lang w:val="en-US"/>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605"/>
    <w:rsid w:val="00016B2D"/>
    <w:rsid w:val="00076070"/>
    <w:rsid w:val="00111695"/>
    <w:rsid w:val="00202182"/>
    <w:rsid w:val="002D1B7C"/>
    <w:rsid w:val="00353FA6"/>
    <w:rsid w:val="003B5546"/>
    <w:rsid w:val="004C5DD1"/>
    <w:rsid w:val="004E77E9"/>
    <w:rsid w:val="004F56F1"/>
    <w:rsid w:val="004F7BB8"/>
    <w:rsid w:val="005B67F7"/>
    <w:rsid w:val="00664F36"/>
    <w:rsid w:val="006A66BF"/>
    <w:rsid w:val="007A0C8F"/>
    <w:rsid w:val="00875BB4"/>
    <w:rsid w:val="00895632"/>
    <w:rsid w:val="009803BF"/>
    <w:rsid w:val="009D28EB"/>
    <w:rsid w:val="009F1E8C"/>
    <w:rsid w:val="00AE51BE"/>
    <w:rsid w:val="00B32D0A"/>
    <w:rsid w:val="00B92605"/>
    <w:rsid w:val="00F25059"/>
    <w:rsid w:val="00F61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6E7EA"/>
  <w15:chartTrackingRefBased/>
  <w15:docId w15:val="{DD2982B6-EF9B-4144-81FD-194AFC798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B2D"/>
    <w:pPr>
      <w:spacing w:after="0" w:line="240" w:lineRule="auto"/>
      <w:jc w:val="both"/>
    </w:pPr>
  </w:style>
  <w:style w:type="paragraph" w:styleId="Heading1">
    <w:name w:val="heading 1"/>
    <w:aliases w:val="H1,h1,Heading 1 3GPP"/>
    <w:next w:val="Normal"/>
    <w:link w:val="Heading1Char"/>
    <w:qFormat/>
    <w:rsid w:val="00016B2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016B2D"/>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016B2D"/>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16B2D"/>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016B2D"/>
    <w:pPr>
      <w:numPr>
        <w:ilvl w:val="4"/>
      </w:numPr>
      <w:outlineLvl w:val="4"/>
    </w:pPr>
    <w:rPr>
      <w:sz w:val="22"/>
    </w:rPr>
  </w:style>
  <w:style w:type="paragraph" w:styleId="Heading6">
    <w:name w:val="heading 6"/>
    <w:basedOn w:val="Normal"/>
    <w:next w:val="Normal"/>
    <w:link w:val="Heading6Char"/>
    <w:qFormat/>
    <w:rsid w:val="00016B2D"/>
    <w:pPr>
      <w:keepNext/>
      <w:keepLines/>
      <w:numPr>
        <w:ilvl w:val="5"/>
        <w:numId w:val="1"/>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016B2D"/>
    <w:pPr>
      <w:keepNext/>
      <w:keepLines/>
      <w:numPr>
        <w:ilvl w:val="6"/>
        <w:numId w:val="1"/>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016B2D"/>
    <w:pPr>
      <w:numPr>
        <w:ilvl w:val="7"/>
      </w:numPr>
      <w:outlineLvl w:val="7"/>
    </w:pPr>
  </w:style>
  <w:style w:type="paragraph" w:styleId="Heading9">
    <w:name w:val="heading 9"/>
    <w:basedOn w:val="Heading8"/>
    <w:next w:val="Normal"/>
    <w:link w:val="Heading9Char"/>
    <w:qFormat/>
    <w:rsid w:val="00016B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16B2D"/>
    <w:rPr>
      <w:rFonts w:ascii="Arial" w:hAnsi="Arial" w:cs="Times New Roman"/>
      <w:sz w:val="36"/>
      <w:szCs w:val="20"/>
      <w:lang w:val="en-GB" w:eastAsia="en-GB"/>
    </w:rPr>
  </w:style>
  <w:style w:type="character" w:customStyle="1" w:styleId="Heading2Char">
    <w:name w:val="Heading 2 Char"/>
    <w:basedOn w:val="DefaultParagraphFont"/>
    <w:link w:val="Heading2"/>
    <w:rsid w:val="00016B2D"/>
    <w:rPr>
      <w:rFonts w:ascii="Intel Clear" w:hAnsi="Intel Clear" w:cs="Intel Clear"/>
      <w:sz w:val="32"/>
      <w:szCs w:val="20"/>
      <w:lang w:val="en-GB" w:eastAsia="en-GB"/>
    </w:rPr>
  </w:style>
  <w:style w:type="character" w:customStyle="1" w:styleId="Heading3Char">
    <w:name w:val="Heading 3 Char"/>
    <w:basedOn w:val="DefaultParagraphFont"/>
    <w:link w:val="Heading3"/>
    <w:rsid w:val="00016B2D"/>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6B2D"/>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016B2D"/>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016B2D"/>
    <w:rPr>
      <w:rFonts w:ascii="Intel Clear" w:hAnsi="Intel Clear" w:cs="Intel Clear"/>
    </w:rPr>
  </w:style>
  <w:style w:type="character" w:customStyle="1" w:styleId="Heading7Char">
    <w:name w:val="Heading 7 Char"/>
    <w:basedOn w:val="DefaultParagraphFont"/>
    <w:link w:val="Heading7"/>
    <w:rsid w:val="00016B2D"/>
    <w:rPr>
      <w:rFonts w:ascii="Intel Clear" w:hAnsi="Intel Clear" w:cs="Intel Clear"/>
    </w:rPr>
  </w:style>
  <w:style w:type="character" w:customStyle="1" w:styleId="Heading8Char">
    <w:name w:val="Heading 8 Char"/>
    <w:basedOn w:val="DefaultParagraphFont"/>
    <w:link w:val="Heading8"/>
    <w:rsid w:val="00016B2D"/>
    <w:rPr>
      <w:rFonts w:ascii="Arial" w:hAnsi="Arial" w:cs="Times New Roman"/>
      <w:sz w:val="36"/>
      <w:szCs w:val="20"/>
      <w:lang w:val="en-GB" w:eastAsia="en-GB"/>
    </w:rPr>
  </w:style>
  <w:style w:type="character" w:customStyle="1" w:styleId="Heading9Char">
    <w:name w:val="Heading 9 Char"/>
    <w:basedOn w:val="DefaultParagraphFont"/>
    <w:link w:val="Heading9"/>
    <w:rsid w:val="00016B2D"/>
    <w:rPr>
      <w:rFonts w:ascii="Arial" w:hAnsi="Arial" w:cs="Times New Roman"/>
      <w:sz w:val="36"/>
      <w:szCs w:val="20"/>
      <w:lang w:val="en-GB" w:eastAsia="en-GB"/>
    </w:rPr>
  </w:style>
  <w:style w:type="paragraph" w:styleId="ListParagraph">
    <w:name w:val="List Paragraph"/>
    <w:basedOn w:val="Normal"/>
    <w:link w:val="ListParagraphChar"/>
    <w:uiPriority w:val="34"/>
    <w:qFormat/>
    <w:rsid w:val="00016B2D"/>
    <w:pPr>
      <w:ind w:left="720"/>
    </w:pPr>
  </w:style>
  <w:style w:type="character" w:customStyle="1" w:styleId="ListParagraphChar">
    <w:name w:val="List Paragraph Char"/>
    <w:link w:val="ListParagraph"/>
    <w:uiPriority w:val="34"/>
    <w:rsid w:val="00016B2D"/>
  </w:style>
  <w:style w:type="paragraph" w:customStyle="1" w:styleId="CRCoverPage">
    <w:name w:val="CR Cover Page"/>
    <w:rsid w:val="00016B2D"/>
    <w:pPr>
      <w:spacing w:after="120" w:line="240" w:lineRule="auto"/>
    </w:pPr>
    <w:rPr>
      <w:rFonts w:ascii="Arial" w:eastAsia="MS Mincho" w:hAnsi="Arial" w:cs="Times New Roman"/>
      <w:sz w:val="20"/>
      <w:szCs w:val="20"/>
      <w:lang w:val="en-GB" w:eastAsia="en-US"/>
    </w:rPr>
  </w:style>
  <w:style w:type="table" w:styleId="TableGrid">
    <w:name w:val="Table Grid"/>
    <w:basedOn w:val="TableNormal"/>
    <w:uiPriority w:val="39"/>
    <w:rsid w:val="00016B2D"/>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E77E9"/>
    <w:rPr>
      <w:rFonts w:ascii="Arial" w:hAnsi="Arial" w:cs="Arial"/>
      <w:b/>
      <w:noProof/>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E77E9"/>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4E77E9"/>
  </w:style>
  <w:style w:type="character" w:styleId="CommentReference">
    <w:name w:val="annotation reference"/>
    <w:basedOn w:val="DefaultParagraphFont"/>
    <w:uiPriority w:val="99"/>
    <w:semiHidden/>
    <w:unhideWhenUsed/>
    <w:rsid w:val="00AE51BE"/>
    <w:rPr>
      <w:sz w:val="16"/>
      <w:szCs w:val="16"/>
    </w:rPr>
  </w:style>
  <w:style w:type="paragraph" w:styleId="CommentText">
    <w:name w:val="annotation text"/>
    <w:basedOn w:val="Normal"/>
    <w:link w:val="CommentTextChar"/>
    <w:uiPriority w:val="99"/>
    <w:semiHidden/>
    <w:unhideWhenUsed/>
    <w:rsid w:val="00AE51BE"/>
    <w:rPr>
      <w:sz w:val="20"/>
      <w:szCs w:val="20"/>
    </w:rPr>
  </w:style>
  <w:style w:type="character" w:customStyle="1" w:styleId="CommentTextChar">
    <w:name w:val="Comment Text Char"/>
    <w:basedOn w:val="DefaultParagraphFont"/>
    <w:link w:val="CommentText"/>
    <w:uiPriority w:val="99"/>
    <w:semiHidden/>
    <w:rsid w:val="00AE51BE"/>
    <w:rPr>
      <w:sz w:val="20"/>
      <w:szCs w:val="20"/>
    </w:rPr>
  </w:style>
  <w:style w:type="paragraph" w:styleId="CommentSubject">
    <w:name w:val="annotation subject"/>
    <w:basedOn w:val="CommentText"/>
    <w:next w:val="CommentText"/>
    <w:link w:val="CommentSubjectChar"/>
    <w:uiPriority w:val="99"/>
    <w:semiHidden/>
    <w:unhideWhenUsed/>
    <w:rsid w:val="00AE51BE"/>
    <w:rPr>
      <w:b/>
      <w:bCs/>
    </w:rPr>
  </w:style>
  <w:style w:type="character" w:customStyle="1" w:styleId="CommentSubjectChar">
    <w:name w:val="Comment Subject Char"/>
    <w:basedOn w:val="CommentTextChar"/>
    <w:link w:val="CommentSubject"/>
    <w:uiPriority w:val="99"/>
    <w:semiHidden/>
    <w:rsid w:val="00AE51BE"/>
    <w:rPr>
      <w:b/>
      <w:bCs/>
      <w:sz w:val="20"/>
      <w:szCs w:val="20"/>
    </w:rPr>
  </w:style>
  <w:style w:type="paragraph" w:styleId="BalloonText">
    <w:name w:val="Balloon Text"/>
    <w:basedOn w:val="Normal"/>
    <w:link w:val="BalloonTextChar"/>
    <w:uiPriority w:val="99"/>
    <w:semiHidden/>
    <w:unhideWhenUsed/>
    <w:rsid w:val="00AE51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1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04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928</Words>
  <Characters>5386</Characters>
  <Application>Microsoft Office Word</Application>
  <DocSecurity>0</DocSecurity>
  <Lines>105</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CTPClassification=CTP_NT</cp:keywords>
  <dc:description/>
  <cp:lastModifiedBy>Intel</cp:lastModifiedBy>
  <cp:revision>6</cp:revision>
  <dcterms:created xsi:type="dcterms:W3CDTF">2018-06-25T01:19:00Z</dcterms:created>
  <dcterms:modified xsi:type="dcterms:W3CDTF">2018-06-25T20:47:00Z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b034f653-9587-4579-8925-ca42294d6dbc</vt:lpwstr>
  </property>
  <property fmtid="{D5CDD505-2E9C-101B-9397-08002B2CF9AE}" pid="3" name="CTP_TimeStamp">
    <vt:lpwstr>2018-06-25 20:47:29Z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